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06ED" w:rsidRDefault="00CE06ED">
      <w:pPr>
        <w:spacing w:after="0" w:line="240" w:lineRule="auto"/>
        <w:jc w:val="center"/>
        <w:rPr>
          <w:rFonts w:eastAsia="黑体" w:cs="Times New Roman"/>
          <w:b/>
          <w:bCs/>
          <w:sz w:val="44"/>
          <w:szCs w:val="42"/>
          <w:lang w:eastAsia="zh-CN"/>
        </w:rPr>
      </w:pPr>
    </w:p>
    <w:p w:rsidR="00CE06ED" w:rsidRDefault="00A71410">
      <w:pPr>
        <w:spacing w:after="0" w:line="240" w:lineRule="auto"/>
        <w:jc w:val="center"/>
        <w:rPr>
          <w:rFonts w:eastAsia="黑体" w:cs="Times New Roman"/>
          <w:b/>
          <w:bCs/>
          <w:sz w:val="44"/>
          <w:szCs w:val="42"/>
          <w:lang w:eastAsia="zh-CN"/>
        </w:rPr>
      </w:pPr>
      <w:r>
        <w:rPr>
          <w:rFonts w:eastAsia="黑体" w:cs="Times New Roman"/>
          <w:b/>
          <w:bCs/>
          <w:sz w:val="44"/>
          <w:szCs w:val="42"/>
          <w:lang w:eastAsia="zh-CN"/>
        </w:rPr>
        <w:t>第五届中国研究生金融科技创新大赛</w:t>
      </w:r>
    </w:p>
    <w:p w:rsidR="00CE06ED" w:rsidRDefault="00A71410">
      <w:pPr>
        <w:spacing w:line="600" w:lineRule="exact"/>
        <w:jc w:val="center"/>
        <w:rPr>
          <w:rFonts w:ascii="Times New Roman" w:hAnsi="Times New Roman" w:cs="Times New Roman"/>
          <w:b/>
          <w:bCs/>
          <w:sz w:val="32"/>
          <w:szCs w:val="32"/>
          <w:lang w:eastAsia="zh-CN"/>
        </w:rPr>
      </w:pPr>
      <w:r>
        <w:rPr>
          <w:rFonts w:eastAsia="黑体" w:cs="Times New Roman" w:hint="eastAsia"/>
          <w:b/>
          <w:bCs/>
          <w:sz w:val="44"/>
          <w:szCs w:val="42"/>
          <w:lang w:eastAsia="zh-CN"/>
        </w:rPr>
        <w:t>“</w:t>
      </w:r>
      <w:r>
        <w:rPr>
          <w:rFonts w:eastAsia="黑体" w:cs="Times New Roman"/>
          <w:b/>
          <w:bCs/>
          <w:sz w:val="44"/>
          <w:szCs w:val="42"/>
          <w:lang w:eastAsia="zh-CN"/>
        </w:rPr>
        <w:t>揭榜挂帅</w:t>
      </w:r>
      <w:r>
        <w:rPr>
          <w:rFonts w:eastAsia="黑体" w:cs="Times New Roman" w:hint="eastAsia"/>
          <w:b/>
          <w:bCs/>
          <w:sz w:val="44"/>
          <w:szCs w:val="42"/>
          <w:lang w:eastAsia="zh-CN"/>
        </w:rPr>
        <w:t>”</w:t>
      </w:r>
      <w:r>
        <w:rPr>
          <w:rFonts w:eastAsia="黑体" w:cs="Times New Roman"/>
          <w:b/>
          <w:bCs/>
          <w:sz w:val="44"/>
          <w:szCs w:val="42"/>
          <w:lang w:eastAsia="zh-CN"/>
        </w:rPr>
        <w:t>赛题说明</w:t>
      </w:r>
    </w:p>
    <w:tbl>
      <w:tblPr>
        <w:tblW w:w="100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6"/>
        <w:gridCol w:w="1276"/>
        <w:gridCol w:w="1984"/>
        <w:gridCol w:w="1346"/>
        <w:gridCol w:w="3331"/>
      </w:tblGrid>
      <w:tr w:rsidR="00CE06ED">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rsidR="00CE06ED" w:rsidRDefault="00A7141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一、命题单位基本情况</w:t>
            </w:r>
          </w:p>
        </w:tc>
      </w:tr>
      <w:tr w:rsidR="00CE06ED">
        <w:trPr>
          <w:trHeight w:val="600"/>
          <w:jc w:val="center"/>
        </w:trPr>
        <w:tc>
          <w:tcPr>
            <w:tcW w:w="2126" w:type="dxa"/>
            <w:tcBorders>
              <w:top w:val="single" w:sz="4" w:space="0" w:color="000000"/>
              <w:left w:val="single" w:sz="4" w:space="0" w:color="000000"/>
              <w:bottom w:val="single" w:sz="4" w:space="0" w:color="000000"/>
              <w:right w:val="single" w:sz="4" w:space="0" w:color="000000"/>
            </w:tcBorders>
            <w:noWrap/>
            <w:vAlign w:val="center"/>
          </w:tcPr>
          <w:p w:rsidR="00CE06ED" w:rsidRDefault="00A7141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单位名称</w:t>
            </w:r>
          </w:p>
        </w:tc>
        <w:tc>
          <w:tcPr>
            <w:tcW w:w="7937" w:type="dxa"/>
            <w:gridSpan w:val="4"/>
            <w:tcBorders>
              <w:top w:val="single" w:sz="4" w:space="0" w:color="000000"/>
              <w:left w:val="single" w:sz="4" w:space="0" w:color="000000"/>
              <w:bottom w:val="single" w:sz="4" w:space="0" w:color="000000"/>
              <w:right w:val="single" w:sz="4" w:space="0" w:color="000000"/>
            </w:tcBorders>
            <w:noWrap/>
            <w:vAlign w:val="center"/>
          </w:tcPr>
          <w:p w:rsidR="00CE06ED" w:rsidRDefault="00A71410">
            <w:pPr>
              <w:rPr>
                <w:rFonts w:ascii="Times New Roman" w:eastAsia="仿宋" w:hAnsi="Times New Roman" w:cs="Times New Roman"/>
                <w:color w:val="000000"/>
                <w:sz w:val="28"/>
                <w:szCs w:val="28"/>
              </w:rPr>
            </w:pPr>
            <w:r>
              <w:rPr>
                <w:rFonts w:ascii="宋体" w:eastAsia="宋体" w:hAnsi="宋体" w:cs="宋体"/>
                <w:sz w:val="24"/>
                <w:szCs w:val="24"/>
                <w:lang w:val="en-US" w:eastAsia="zh-CN" w:bidi="ar"/>
              </w:rPr>
              <w:t>东吴证券股份有限公司</w:t>
            </w:r>
          </w:p>
        </w:tc>
      </w:tr>
      <w:tr w:rsidR="00CE06ED">
        <w:trPr>
          <w:trHeight w:val="600"/>
          <w:jc w:val="center"/>
        </w:trPr>
        <w:tc>
          <w:tcPr>
            <w:tcW w:w="2126" w:type="dxa"/>
            <w:tcBorders>
              <w:top w:val="single" w:sz="4" w:space="0" w:color="000000"/>
              <w:left w:val="single" w:sz="4" w:space="0" w:color="000000"/>
              <w:bottom w:val="single" w:sz="4" w:space="0" w:color="000000"/>
              <w:right w:val="single" w:sz="4" w:space="0" w:color="000000"/>
            </w:tcBorders>
            <w:noWrap/>
            <w:vAlign w:val="center"/>
          </w:tcPr>
          <w:p w:rsidR="00CE06ED" w:rsidRDefault="00A7141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单位地址</w:t>
            </w:r>
          </w:p>
        </w:tc>
        <w:tc>
          <w:tcPr>
            <w:tcW w:w="7937" w:type="dxa"/>
            <w:gridSpan w:val="4"/>
            <w:tcBorders>
              <w:top w:val="single" w:sz="4" w:space="0" w:color="000000"/>
              <w:left w:val="single" w:sz="4" w:space="0" w:color="000000"/>
              <w:bottom w:val="single" w:sz="4" w:space="0" w:color="000000"/>
              <w:right w:val="single" w:sz="4" w:space="0" w:color="000000"/>
            </w:tcBorders>
            <w:noWrap/>
            <w:vAlign w:val="center"/>
          </w:tcPr>
          <w:p w:rsidR="00CE06ED" w:rsidRDefault="00A71410">
            <w:pPr>
              <w:rPr>
                <w:rFonts w:ascii="Times New Roman" w:eastAsia="仿宋" w:hAnsi="Times New Roman" w:cs="Times New Roman"/>
                <w:color w:val="000000"/>
                <w:sz w:val="28"/>
                <w:szCs w:val="28"/>
                <w:lang w:eastAsia="zh-CN"/>
              </w:rPr>
            </w:pPr>
            <w:r>
              <w:rPr>
                <w:rFonts w:ascii="宋体" w:eastAsia="宋体" w:hAnsi="宋体" w:cs="宋体"/>
                <w:sz w:val="24"/>
                <w:szCs w:val="24"/>
                <w:lang w:val="en-US" w:eastAsia="zh-CN" w:bidi="ar"/>
              </w:rPr>
              <w:t>江苏省苏州市工业园区星阳街</w:t>
            </w:r>
            <w:r>
              <w:rPr>
                <w:rFonts w:ascii="宋体" w:eastAsia="宋体" w:hAnsi="宋体" w:cs="宋体"/>
                <w:sz w:val="24"/>
                <w:szCs w:val="24"/>
                <w:lang w:val="en-US" w:eastAsia="zh-CN" w:bidi="ar"/>
              </w:rPr>
              <w:t>5</w:t>
            </w:r>
            <w:r>
              <w:rPr>
                <w:rFonts w:ascii="宋体" w:eastAsia="宋体" w:hAnsi="宋体" w:cs="宋体"/>
                <w:sz w:val="24"/>
                <w:szCs w:val="24"/>
                <w:lang w:val="en-US" w:eastAsia="zh-CN" w:bidi="ar"/>
              </w:rPr>
              <w:t>号</w:t>
            </w:r>
            <w:r>
              <w:rPr>
                <w:rFonts w:ascii="宋体" w:eastAsia="宋体" w:hAnsi="宋体" w:cs="宋体"/>
                <w:sz w:val="24"/>
                <w:szCs w:val="24"/>
                <w:lang w:val="en-US" w:eastAsia="zh-CN" w:bidi="ar"/>
              </w:rPr>
              <w:t xml:space="preserve"> </w:t>
            </w:r>
          </w:p>
        </w:tc>
      </w:tr>
      <w:tr w:rsidR="00CE06ED">
        <w:trPr>
          <w:trHeight w:val="817"/>
          <w:jc w:val="center"/>
        </w:trPr>
        <w:tc>
          <w:tcPr>
            <w:tcW w:w="2126" w:type="dxa"/>
            <w:tcBorders>
              <w:top w:val="single" w:sz="4" w:space="0" w:color="000000"/>
              <w:left w:val="single" w:sz="4" w:space="0" w:color="000000"/>
              <w:bottom w:val="single" w:sz="4" w:space="0" w:color="000000"/>
              <w:right w:val="single" w:sz="4" w:space="0" w:color="000000"/>
            </w:tcBorders>
            <w:noWrap/>
            <w:vAlign w:val="center"/>
          </w:tcPr>
          <w:p w:rsidR="00CE06ED" w:rsidRDefault="00A7141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单位简介</w:t>
            </w:r>
          </w:p>
        </w:tc>
        <w:tc>
          <w:tcPr>
            <w:tcW w:w="7937" w:type="dxa"/>
            <w:gridSpan w:val="4"/>
            <w:tcBorders>
              <w:top w:val="single" w:sz="4" w:space="0" w:color="000000"/>
              <w:left w:val="single" w:sz="4" w:space="0" w:color="000000"/>
              <w:bottom w:val="single" w:sz="4" w:space="0" w:color="000000"/>
              <w:right w:val="single" w:sz="4" w:space="0" w:color="000000"/>
            </w:tcBorders>
            <w:noWrap/>
            <w:vAlign w:val="center"/>
          </w:tcPr>
          <w:p w:rsidR="00CE06ED" w:rsidRDefault="00A71410">
            <w:pPr>
              <w:rPr>
                <w:rFonts w:ascii="Times New Roman" w:eastAsia="仿宋" w:hAnsi="Times New Roman" w:cs="Times New Roman"/>
                <w:color w:val="000000"/>
                <w:sz w:val="28"/>
                <w:szCs w:val="28"/>
                <w:lang w:eastAsia="zh-CN"/>
              </w:rPr>
            </w:pPr>
            <w:r>
              <w:rPr>
                <w:rFonts w:ascii="宋体" w:eastAsia="宋体" w:hAnsi="宋体" w:cs="宋体"/>
                <w:sz w:val="24"/>
                <w:szCs w:val="24"/>
                <w:lang w:val="en-US" w:eastAsia="zh-CN" w:bidi="ar"/>
              </w:rPr>
              <w:t>东吴证券作为全国性综合类证券公司，高度重视数字化转型与金融科技创新。近年来，公司在人工智能赋能金融业务方面持续投入，大力推动大模型及</w:t>
            </w:r>
            <w:r>
              <w:rPr>
                <w:rFonts w:ascii="宋体" w:eastAsia="宋体" w:hAnsi="宋体" w:cs="宋体"/>
                <w:sz w:val="24"/>
                <w:szCs w:val="24"/>
                <w:lang w:val="en-US" w:eastAsia="zh-CN" w:bidi="ar"/>
              </w:rPr>
              <w:t xml:space="preserve"> Agentic AI </w:t>
            </w:r>
            <w:r>
              <w:rPr>
                <w:rFonts w:ascii="宋体" w:eastAsia="宋体" w:hAnsi="宋体" w:cs="宋体"/>
                <w:sz w:val="24"/>
                <w:szCs w:val="24"/>
                <w:lang w:val="en-US" w:eastAsia="zh-CN" w:bidi="ar"/>
              </w:rPr>
              <w:t>技术在投</w:t>
            </w:r>
            <w:proofErr w:type="gramStart"/>
            <w:r>
              <w:rPr>
                <w:rFonts w:ascii="宋体" w:eastAsia="宋体" w:hAnsi="宋体" w:cs="宋体"/>
                <w:sz w:val="24"/>
                <w:szCs w:val="24"/>
                <w:lang w:val="en-US" w:eastAsia="zh-CN" w:bidi="ar"/>
              </w:rPr>
              <w:t>研</w:t>
            </w:r>
            <w:proofErr w:type="gramEnd"/>
            <w:r>
              <w:rPr>
                <w:rFonts w:ascii="宋体" w:eastAsia="宋体" w:hAnsi="宋体" w:cs="宋体"/>
                <w:sz w:val="24"/>
                <w:szCs w:val="24"/>
                <w:lang w:val="en-US" w:eastAsia="zh-CN" w:bidi="ar"/>
              </w:rPr>
              <w:t>、财富管理、合规审计等领域的深层次应用，致力于打造行业领先的</w:t>
            </w:r>
            <w:proofErr w:type="gramStart"/>
            <w:r>
              <w:rPr>
                <w:rFonts w:ascii="宋体" w:eastAsia="宋体" w:hAnsi="宋体" w:cs="宋体"/>
                <w:sz w:val="24"/>
                <w:szCs w:val="24"/>
                <w:lang w:val="en-US" w:eastAsia="zh-CN" w:bidi="ar"/>
              </w:rPr>
              <w:t>数智化金</w:t>
            </w:r>
            <w:proofErr w:type="gramEnd"/>
            <w:r>
              <w:rPr>
                <w:rFonts w:ascii="宋体" w:eastAsia="宋体" w:hAnsi="宋体" w:cs="宋体"/>
                <w:sz w:val="24"/>
                <w:szCs w:val="24"/>
                <w:lang w:val="en-US" w:eastAsia="zh-CN" w:bidi="ar"/>
              </w:rPr>
              <w:t>融服务生态，以科技赋能实体经济与资本市场的高质量发展。</w:t>
            </w:r>
          </w:p>
        </w:tc>
      </w:tr>
      <w:tr w:rsidR="00CE06ED">
        <w:trPr>
          <w:trHeight w:val="600"/>
          <w:jc w:val="center"/>
        </w:trPr>
        <w:tc>
          <w:tcPr>
            <w:tcW w:w="2126" w:type="dxa"/>
            <w:vMerge w:val="restart"/>
            <w:tcBorders>
              <w:top w:val="single" w:sz="4" w:space="0" w:color="000000"/>
              <w:left w:val="single" w:sz="4" w:space="0" w:color="000000"/>
              <w:bottom w:val="single" w:sz="4" w:space="0" w:color="000000"/>
              <w:right w:val="single" w:sz="4" w:space="0" w:color="000000"/>
            </w:tcBorders>
            <w:noWrap/>
            <w:vAlign w:val="center"/>
          </w:tcPr>
          <w:p w:rsidR="00CE06ED" w:rsidRDefault="00A7141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联系人</w:t>
            </w:r>
          </w:p>
        </w:tc>
        <w:tc>
          <w:tcPr>
            <w:tcW w:w="1276" w:type="dxa"/>
            <w:tcBorders>
              <w:top w:val="single" w:sz="4" w:space="0" w:color="000000"/>
              <w:left w:val="single" w:sz="4" w:space="0" w:color="000000"/>
              <w:bottom w:val="single" w:sz="4" w:space="0" w:color="000000"/>
              <w:right w:val="single" w:sz="4" w:space="0" w:color="000000"/>
            </w:tcBorders>
            <w:noWrap/>
            <w:vAlign w:val="center"/>
          </w:tcPr>
          <w:p w:rsidR="00CE06ED" w:rsidRDefault="00A7141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姓名</w:t>
            </w:r>
          </w:p>
        </w:tc>
        <w:tc>
          <w:tcPr>
            <w:tcW w:w="1984" w:type="dxa"/>
            <w:tcBorders>
              <w:top w:val="single" w:sz="4" w:space="0" w:color="000000"/>
              <w:left w:val="single" w:sz="4" w:space="0" w:color="000000"/>
              <w:bottom w:val="single" w:sz="4" w:space="0" w:color="000000"/>
              <w:right w:val="single" w:sz="4" w:space="0" w:color="000000"/>
            </w:tcBorders>
            <w:noWrap/>
            <w:vAlign w:val="center"/>
          </w:tcPr>
          <w:p w:rsidR="00CE06ED" w:rsidRDefault="00A71410">
            <w:pPr>
              <w:spacing w:after="0" w:line="240" w:lineRule="auto"/>
              <w:jc w:val="center"/>
              <w:rPr>
                <w:rFonts w:ascii="Times New Roman" w:eastAsia="仿宋" w:hAnsi="Times New Roman" w:cs="Times New Roman"/>
                <w:color w:val="000000"/>
                <w:sz w:val="28"/>
                <w:szCs w:val="28"/>
                <w:lang w:eastAsia="zh-CN"/>
              </w:rPr>
            </w:pPr>
            <w:r>
              <w:rPr>
                <w:rFonts w:ascii="Times New Roman" w:eastAsia="仿宋" w:hAnsi="Times New Roman" w:cs="Times New Roman" w:hint="eastAsia"/>
                <w:color w:val="000000"/>
                <w:sz w:val="28"/>
                <w:szCs w:val="28"/>
                <w:lang w:eastAsia="zh-CN"/>
              </w:rPr>
              <w:t>任川</w:t>
            </w:r>
          </w:p>
        </w:tc>
        <w:tc>
          <w:tcPr>
            <w:tcW w:w="1346" w:type="dxa"/>
            <w:tcBorders>
              <w:top w:val="single" w:sz="4" w:space="0" w:color="000000"/>
              <w:left w:val="single" w:sz="4" w:space="0" w:color="000000"/>
              <w:bottom w:val="single" w:sz="4" w:space="0" w:color="000000"/>
              <w:right w:val="single" w:sz="4" w:space="0" w:color="000000"/>
            </w:tcBorders>
            <w:noWrap/>
            <w:vAlign w:val="center"/>
          </w:tcPr>
          <w:p w:rsidR="00CE06ED" w:rsidRDefault="00A7141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职务</w:t>
            </w:r>
          </w:p>
        </w:tc>
        <w:tc>
          <w:tcPr>
            <w:tcW w:w="3331" w:type="dxa"/>
            <w:tcBorders>
              <w:top w:val="single" w:sz="4" w:space="0" w:color="000000"/>
              <w:left w:val="single" w:sz="4" w:space="0" w:color="000000"/>
              <w:bottom w:val="single" w:sz="4" w:space="0" w:color="000000"/>
              <w:right w:val="single" w:sz="4" w:space="0" w:color="000000"/>
            </w:tcBorders>
            <w:noWrap/>
            <w:vAlign w:val="center"/>
          </w:tcPr>
          <w:p w:rsidR="00CE06ED" w:rsidRDefault="00A71410">
            <w:pPr>
              <w:spacing w:after="0" w:line="240" w:lineRule="auto"/>
              <w:jc w:val="center"/>
              <w:rPr>
                <w:rFonts w:ascii="Times New Roman" w:eastAsia="仿宋" w:hAnsi="Times New Roman" w:cs="Times New Roman"/>
                <w:color w:val="000000"/>
                <w:sz w:val="28"/>
                <w:szCs w:val="28"/>
                <w:lang w:eastAsia="zh-CN"/>
              </w:rPr>
            </w:pPr>
            <w:r>
              <w:rPr>
                <w:rFonts w:ascii="Times New Roman" w:eastAsia="仿宋" w:hAnsi="Times New Roman" w:cs="Times New Roman" w:hint="eastAsia"/>
                <w:color w:val="000000"/>
                <w:sz w:val="28"/>
                <w:szCs w:val="28"/>
                <w:lang w:eastAsia="zh-CN"/>
              </w:rPr>
              <w:t>信息技术总部副总经理</w:t>
            </w:r>
          </w:p>
        </w:tc>
      </w:tr>
      <w:tr w:rsidR="00CE06ED">
        <w:trPr>
          <w:trHeight w:val="600"/>
          <w:jc w:val="center"/>
        </w:trPr>
        <w:tc>
          <w:tcPr>
            <w:tcW w:w="2126" w:type="dxa"/>
            <w:vMerge/>
            <w:tcBorders>
              <w:top w:val="single" w:sz="4" w:space="0" w:color="000000"/>
              <w:left w:val="single" w:sz="4" w:space="0" w:color="000000"/>
              <w:bottom w:val="single" w:sz="4" w:space="0" w:color="000000"/>
              <w:right w:val="single" w:sz="4" w:space="0" w:color="000000"/>
            </w:tcBorders>
            <w:vAlign w:val="center"/>
          </w:tcPr>
          <w:p w:rsidR="00CE06ED" w:rsidRDefault="00CE06ED">
            <w:pPr>
              <w:spacing w:after="0" w:line="240" w:lineRule="auto"/>
              <w:rPr>
                <w:rFonts w:ascii="Times New Roman" w:eastAsia="黑体" w:hAnsi="Times New Roman" w:cs="Times New Roman"/>
                <w:b/>
                <w:bCs/>
                <w:color w:val="000000"/>
                <w:sz w:val="28"/>
                <w:szCs w:val="28"/>
                <w:lang w:eastAsia="zh-CN"/>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rsidR="00CE06ED" w:rsidRDefault="00A7141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手机</w:t>
            </w:r>
          </w:p>
        </w:tc>
        <w:tc>
          <w:tcPr>
            <w:tcW w:w="1984" w:type="dxa"/>
            <w:tcBorders>
              <w:top w:val="single" w:sz="4" w:space="0" w:color="000000"/>
              <w:left w:val="single" w:sz="4" w:space="0" w:color="000000"/>
              <w:bottom w:val="single" w:sz="4" w:space="0" w:color="000000"/>
              <w:right w:val="single" w:sz="4" w:space="0" w:color="000000"/>
            </w:tcBorders>
            <w:noWrap/>
            <w:vAlign w:val="center"/>
          </w:tcPr>
          <w:p w:rsidR="00CE06ED" w:rsidRDefault="00A71410">
            <w:pPr>
              <w:spacing w:after="0" w:line="240" w:lineRule="auto"/>
              <w:jc w:val="center"/>
              <w:rPr>
                <w:rFonts w:ascii="Times New Roman" w:eastAsia="仿宋" w:hAnsi="Times New Roman" w:cs="Times New Roman"/>
                <w:color w:val="000000"/>
                <w:sz w:val="28"/>
                <w:szCs w:val="28"/>
                <w:lang w:val="en-US" w:eastAsia="zh-CN"/>
              </w:rPr>
            </w:pPr>
            <w:r>
              <w:rPr>
                <w:rFonts w:ascii="Times New Roman" w:eastAsia="仿宋" w:hAnsi="Times New Roman" w:cs="Times New Roman" w:hint="eastAsia"/>
                <w:color w:val="000000"/>
                <w:sz w:val="28"/>
                <w:szCs w:val="28"/>
                <w:lang w:val="en-US" w:eastAsia="zh-CN"/>
              </w:rPr>
              <w:t>18610756988</w:t>
            </w:r>
          </w:p>
        </w:tc>
        <w:tc>
          <w:tcPr>
            <w:tcW w:w="1346" w:type="dxa"/>
            <w:tcBorders>
              <w:top w:val="single" w:sz="4" w:space="0" w:color="000000"/>
              <w:left w:val="single" w:sz="4" w:space="0" w:color="000000"/>
              <w:bottom w:val="single" w:sz="4" w:space="0" w:color="000000"/>
              <w:right w:val="single" w:sz="4" w:space="0" w:color="000000"/>
            </w:tcBorders>
            <w:noWrap/>
            <w:vAlign w:val="center"/>
          </w:tcPr>
          <w:p w:rsidR="00CE06ED" w:rsidRDefault="00A7141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邮箱</w:t>
            </w:r>
          </w:p>
        </w:tc>
        <w:tc>
          <w:tcPr>
            <w:tcW w:w="3331" w:type="dxa"/>
            <w:tcBorders>
              <w:top w:val="single" w:sz="4" w:space="0" w:color="000000"/>
              <w:left w:val="single" w:sz="4" w:space="0" w:color="000000"/>
              <w:bottom w:val="single" w:sz="4" w:space="0" w:color="000000"/>
              <w:right w:val="single" w:sz="4" w:space="0" w:color="000000"/>
            </w:tcBorders>
            <w:noWrap/>
            <w:vAlign w:val="center"/>
          </w:tcPr>
          <w:p w:rsidR="00CE06ED" w:rsidRDefault="00A71410">
            <w:pPr>
              <w:spacing w:after="0" w:line="240" w:lineRule="auto"/>
              <w:jc w:val="center"/>
              <w:rPr>
                <w:rFonts w:ascii="Times New Roman" w:eastAsia="仿宋" w:hAnsi="Times New Roman" w:cs="Times New Roman"/>
                <w:color w:val="000000"/>
                <w:sz w:val="28"/>
                <w:szCs w:val="28"/>
                <w:lang w:val="en-US" w:eastAsia="zh-CN"/>
              </w:rPr>
            </w:pPr>
            <w:r>
              <w:rPr>
                <w:rFonts w:ascii="Times New Roman" w:eastAsia="仿宋" w:hAnsi="Times New Roman" w:cs="Times New Roman" w:hint="eastAsia"/>
                <w:color w:val="000000"/>
                <w:sz w:val="28"/>
                <w:szCs w:val="28"/>
                <w:lang w:val="en-US" w:eastAsia="zh-CN"/>
              </w:rPr>
              <w:t>rench@dwzq.com.cn</w:t>
            </w:r>
          </w:p>
        </w:tc>
      </w:tr>
      <w:tr w:rsidR="00CE06ED">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rsidR="00CE06ED" w:rsidRDefault="00A7141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二、命题信息</w:t>
            </w:r>
          </w:p>
        </w:tc>
      </w:tr>
      <w:tr w:rsidR="00CE06ED">
        <w:trPr>
          <w:trHeight w:val="600"/>
          <w:jc w:val="center"/>
        </w:trPr>
        <w:tc>
          <w:tcPr>
            <w:tcW w:w="2126" w:type="dxa"/>
            <w:tcBorders>
              <w:top w:val="single" w:sz="4" w:space="0" w:color="000000"/>
              <w:left w:val="single" w:sz="4" w:space="0" w:color="000000"/>
              <w:bottom w:val="single" w:sz="4" w:space="0" w:color="000000"/>
              <w:right w:val="single" w:sz="4" w:space="0" w:color="000000"/>
            </w:tcBorders>
            <w:noWrap/>
            <w:vAlign w:val="center"/>
          </w:tcPr>
          <w:p w:rsidR="00CE06ED" w:rsidRDefault="00A7141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命题名称</w:t>
            </w:r>
          </w:p>
        </w:tc>
        <w:tc>
          <w:tcPr>
            <w:tcW w:w="7937" w:type="dxa"/>
            <w:gridSpan w:val="4"/>
            <w:tcBorders>
              <w:top w:val="single" w:sz="4" w:space="0" w:color="000000"/>
              <w:left w:val="single" w:sz="4" w:space="0" w:color="000000"/>
              <w:bottom w:val="single" w:sz="4" w:space="0" w:color="000000"/>
              <w:right w:val="single" w:sz="4" w:space="0" w:color="000000"/>
            </w:tcBorders>
            <w:noWrap/>
            <w:vAlign w:val="center"/>
          </w:tcPr>
          <w:p w:rsidR="00CE06ED" w:rsidRDefault="00FF4219">
            <w:pPr>
              <w:rPr>
                <w:rFonts w:ascii="Times New Roman" w:eastAsia="仿宋" w:hAnsi="Times New Roman" w:cs="Times New Roman"/>
                <w:b/>
                <w:bCs/>
                <w:color w:val="000000"/>
                <w:sz w:val="28"/>
                <w:szCs w:val="28"/>
                <w:lang w:eastAsia="zh-CN"/>
              </w:rPr>
            </w:pPr>
            <w:r w:rsidRPr="00FF4219">
              <w:rPr>
                <w:rFonts w:ascii="宋体" w:eastAsia="宋体" w:hAnsi="宋体" w:cs="宋体" w:hint="eastAsia"/>
                <w:sz w:val="24"/>
                <w:szCs w:val="24"/>
                <w:lang w:val="en-US" w:eastAsia="zh-CN" w:bidi="ar"/>
              </w:rPr>
              <w:t>基于</w:t>
            </w:r>
            <w:r w:rsidRPr="00FF4219">
              <w:rPr>
                <w:rFonts w:ascii="宋体" w:eastAsia="宋体" w:hAnsi="宋体" w:cs="宋体"/>
                <w:sz w:val="24"/>
                <w:szCs w:val="24"/>
                <w:lang w:val="en-US" w:eastAsia="zh-CN" w:bidi="ar"/>
              </w:rPr>
              <w:t xml:space="preserve"> Agentic AI 的金融长上下文推理、图谱穿透与</w:t>
            </w:r>
            <w:proofErr w:type="gramStart"/>
            <w:r w:rsidRPr="00FF4219">
              <w:rPr>
                <w:rFonts w:ascii="宋体" w:eastAsia="宋体" w:hAnsi="宋体" w:cs="宋体"/>
                <w:sz w:val="24"/>
                <w:szCs w:val="24"/>
                <w:lang w:val="en-US" w:eastAsia="zh-CN" w:bidi="ar"/>
              </w:rPr>
              <w:t>财报反</w:t>
            </w:r>
            <w:proofErr w:type="gramEnd"/>
            <w:r w:rsidRPr="00FF4219">
              <w:rPr>
                <w:rFonts w:ascii="宋体" w:eastAsia="宋体" w:hAnsi="宋体" w:cs="宋体"/>
                <w:sz w:val="24"/>
                <w:szCs w:val="24"/>
                <w:lang w:val="en-US" w:eastAsia="zh-CN" w:bidi="ar"/>
              </w:rPr>
              <w:t>欺诈智能问答算法探索</w:t>
            </w:r>
          </w:p>
        </w:tc>
      </w:tr>
      <w:tr w:rsidR="00CE06ED">
        <w:trPr>
          <w:trHeight w:val="600"/>
          <w:jc w:val="center"/>
        </w:trPr>
        <w:tc>
          <w:tcPr>
            <w:tcW w:w="2126" w:type="dxa"/>
            <w:vMerge w:val="restart"/>
            <w:tcBorders>
              <w:top w:val="single" w:sz="4" w:space="0" w:color="000000"/>
              <w:left w:val="single" w:sz="4" w:space="0" w:color="000000"/>
              <w:bottom w:val="single" w:sz="4" w:space="0" w:color="000000"/>
              <w:right w:val="single" w:sz="4" w:space="0" w:color="000000"/>
            </w:tcBorders>
            <w:noWrap/>
            <w:vAlign w:val="center"/>
          </w:tcPr>
          <w:p w:rsidR="00CE06ED" w:rsidRDefault="00A7141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宋体" w:hint="eastAsia"/>
                <w:b/>
                <w:bCs/>
                <w:color w:val="000000"/>
                <w:sz w:val="28"/>
                <w:szCs w:val="28"/>
                <w:lang w:eastAsia="zh-CN"/>
              </w:rPr>
              <w:t>命题概述</w:t>
            </w:r>
          </w:p>
        </w:tc>
        <w:tc>
          <w:tcPr>
            <w:tcW w:w="7937" w:type="dxa"/>
            <w:gridSpan w:val="4"/>
            <w:vMerge w:val="restart"/>
            <w:tcBorders>
              <w:top w:val="single" w:sz="4" w:space="0" w:color="000000"/>
              <w:left w:val="single" w:sz="4" w:space="0" w:color="000000"/>
              <w:bottom w:val="single" w:sz="4" w:space="0" w:color="000000"/>
              <w:right w:val="single" w:sz="4" w:space="0" w:color="000000"/>
            </w:tcBorders>
            <w:noWrap/>
            <w:vAlign w:val="center"/>
          </w:tcPr>
          <w:p w:rsidR="00CE06ED" w:rsidRDefault="00074253">
            <w:pPr>
              <w:rPr>
                <w:rFonts w:ascii="Times New Roman" w:eastAsia="仿宋" w:hAnsi="Times New Roman" w:cs="Times New Roman"/>
                <w:color w:val="000000"/>
                <w:sz w:val="28"/>
                <w:szCs w:val="28"/>
                <w:lang w:eastAsia="zh-CN"/>
              </w:rPr>
            </w:pPr>
            <w:r w:rsidRPr="00074253">
              <w:rPr>
                <w:rFonts w:ascii="宋体" w:eastAsia="宋体" w:hAnsi="宋体" w:cs="宋体" w:hint="eastAsia"/>
                <w:sz w:val="24"/>
                <w:szCs w:val="24"/>
                <w:lang w:val="en-US" w:eastAsia="zh-CN" w:bidi="ar"/>
              </w:rPr>
              <w:t>综合利用超长上下文大模型处理能力、动态知识图谱与多智能体（</w:t>
            </w:r>
            <w:r w:rsidRPr="00074253">
              <w:rPr>
                <w:rFonts w:ascii="宋体" w:eastAsia="宋体" w:hAnsi="宋体" w:cs="宋体"/>
                <w:sz w:val="24"/>
                <w:szCs w:val="24"/>
                <w:lang w:val="en-US" w:eastAsia="zh-CN" w:bidi="ar"/>
              </w:rPr>
              <w:t xml:space="preserve">Agentic AI）协同技术，构建面向 </w:t>
            </w:r>
            <w:proofErr w:type="spellStart"/>
            <w:r w:rsidRPr="00074253">
              <w:rPr>
                <w:rFonts w:ascii="宋体" w:eastAsia="宋体" w:hAnsi="宋体" w:cs="宋体"/>
                <w:sz w:val="24"/>
                <w:szCs w:val="24"/>
                <w:lang w:val="en-US" w:eastAsia="zh-CN" w:bidi="ar"/>
              </w:rPr>
              <w:t>ToC</w:t>
            </w:r>
            <w:proofErr w:type="spellEnd"/>
            <w:r w:rsidRPr="00074253">
              <w:rPr>
                <w:rFonts w:ascii="宋体" w:eastAsia="宋体" w:hAnsi="宋体" w:cs="宋体"/>
                <w:sz w:val="24"/>
                <w:szCs w:val="24"/>
                <w:lang w:val="en-US" w:eastAsia="zh-CN" w:bidi="ar"/>
              </w:rPr>
              <w:t xml:space="preserve"> 场景的金融智能问答助手，解决多轮长对话下的精准记忆与动态工具调用问题，并实现复杂的股权穿透推理以及基于异构财报数据的造假风险智能鉴别与逻辑溯源。</w:t>
            </w:r>
          </w:p>
        </w:tc>
      </w:tr>
      <w:tr w:rsidR="00CE06ED">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rsidR="00CE06ED" w:rsidRDefault="00A71410">
            <w:pPr>
              <w:spacing w:after="0" w:line="240" w:lineRule="auto"/>
              <w:rPr>
                <w:rFonts w:ascii="Times New Roman" w:eastAsia="仿宋" w:hAnsi="Times New Roman" w:cs="Times New Roman"/>
                <w:color w:val="000000"/>
                <w:sz w:val="28"/>
                <w:szCs w:val="28"/>
                <w:lang w:eastAsia="zh-CN"/>
              </w:rPr>
            </w:pPr>
            <w:r>
              <w:rPr>
                <w:rFonts w:ascii="Times New Roman" w:eastAsia="黑体" w:hAnsi="Times New Roman" w:cs="Times New Roman"/>
                <w:b/>
                <w:bCs/>
                <w:color w:val="000000"/>
                <w:sz w:val="28"/>
                <w:szCs w:val="28"/>
                <w:lang w:eastAsia="zh-CN"/>
              </w:rPr>
              <w:t>业务场景描述</w:t>
            </w:r>
            <w:r>
              <w:rPr>
                <w:rFonts w:ascii="Times New Roman" w:eastAsia="仿宋" w:hAnsi="Times New Roman" w:cs="Times New Roman"/>
                <w:color w:val="000000"/>
                <w:sz w:val="28"/>
                <w:szCs w:val="28"/>
                <w:lang w:eastAsia="zh-CN"/>
              </w:rPr>
              <w:t>（</w:t>
            </w:r>
            <w:r>
              <w:rPr>
                <w:rFonts w:ascii="Times New Roman" w:eastAsia="仿宋" w:hAnsi="Times New Roman" w:cs="Times New Roman" w:hint="eastAsia"/>
                <w:color w:val="000000"/>
                <w:sz w:val="28"/>
                <w:szCs w:val="28"/>
                <w:lang w:eastAsia="zh-CN"/>
              </w:rPr>
              <w:t>清晰说明现实业务现状、核心瓶颈及亟需解决的必要性</w:t>
            </w:r>
            <w:r>
              <w:rPr>
                <w:rFonts w:ascii="Times New Roman" w:eastAsia="仿宋" w:hAnsi="Times New Roman" w:cs="Times New Roman"/>
                <w:color w:val="000000"/>
                <w:sz w:val="28"/>
                <w:szCs w:val="28"/>
                <w:lang w:eastAsia="zh-CN"/>
              </w:rPr>
              <w:t>）</w:t>
            </w:r>
          </w:p>
          <w:p w:rsidR="00074253" w:rsidRDefault="00074253" w:rsidP="00074253">
            <w:pPr>
              <w:pStyle w:val="a3"/>
              <w:rPr>
                <w:rFonts w:hint="eastAsia"/>
              </w:rPr>
            </w:pPr>
            <w:r>
              <w:rPr>
                <w:rFonts w:hint="eastAsia"/>
              </w:rPr>
              <w:t>在当前面向个人投资者（</w:t>
            </w:r>
            <w:proofErr w:type="spellStart"/>
            <w:r>
              <w:t>ToC</w:t>
            </w:r>
            <w:proofErr w:type="spellEnd"/>
            <w:r>
              <w:t>）的金融信息服务场景中，用户获取高深金融知识的门槛逐渐降低，对智能问答助手的期望已从“简单的信息检索”升级为“深度的逻辑推演与多维查证”。然而，现有的金融对话大模型在实际应用中面临以下三个核心瓶颈：</w:t>
            </w:r>
          </w:p>
          <w:p w:rsidR="00074253" w:rsidRDefault="00074253" w:rsidP="00074253">
            <w:pPr>
              <w:pStyle w:val="a3"/>
              <w:numPr>
                <w:ilvl w:val="0"/>
                <w:numId w:val="1"/>
              </w:numPr>
            </w:pPr>
            <w:r w:rsidRPr="00074253">
              <w:rPr>
                <w:rFonts w:hint="eastAsia"/>
                <w:b/>
              </w:rPr>
              <w:t>长周期</w:t>
            </w:r>
            <w:proofErr w:type="gramStart"/>
            <w:r w:rsidRPr="00074253">
              <w:rPr>
                <w:rFonts w:hint="eastAsia"/>
                <w:b/>
              </w:rPr>
              <w:t>交互下</w:t>
            </w:r>
            <w:proofErr w:type="gramEnd"/>
            <w:r w:rsidRPr="00074253">
              <w:rPr>
                <w:rFonts w:hint="eastAsia"/>
                <w:b/>
              </w:rPr>
              <w:t>的“记忆遗忘”与工具调用的“动态失调”</w:t>
            </w:r>
            <w:r>
              <w:rPr>
                <w:rFonts w:hint="eastAsia"/>
              </w:rPr>
              <w:t>。</w:t>
            </w:r>
          </w:p>
          <w:p w:rsidR="00074253" w:rsidRDefault="00074253" w:rsidP="00074253">
            <w:pPr>
              <w:pStyle w:val="a3"/>
              <w:rPr>
                <w:rFonts w:hint="eastAsia"/>
              </w:rPr>
            </w:pPr>
            <w:proofErr w:type="spellStart"/>
            <w:r>
              <w:t>ToC</w:t>
            </w:r>
            <w:proofErr w:type="spellEnd"/>
            <w:r>
              <w:t xml:space="preserve"> 用户的提问往往高度碎片化且跨度极大。在超过 10 轮以上、甚至超 0.5M Tokens 长度的连续或跨周期对话中，模型极易出现记忆混淆或上下文缺失。同时，面对海量动态的金融数</w:t>
            </w:r>
            <w:r>
              <w:lastRenderedPageBreak/>
              <w:t>据接口，模型难以精准判断何时需要调用新数据源（</w:t>
            </w:r>
            <w:proofErr w:type="gramStart"/>
            <w:r>
              <w:t>如行情</w:t>
            </w:r>
            <w:proofErr w:type="gramEnd"/>
            <w:r>
              <w:t>API、宏观数据），导致回答事实性错误（幻觉）频发，缺乏自适应的纠错能力。</w:t>
            </w:r>
          </w:p>
          <w:p w:rsidR="00074253" w:rsidRDefault="00074253" w:rsidP="00074253">
            <w:pPr>
              <w:pStyle w:val="a3"/>
              <w:numPr>
                <w:ilvl w:val="0"/>
                <w:numId w:val="1"/>
              </w:numPr>
            </w:pPr>
            <w:r w:rsidRPr="00074253">
              <w:rPr>
                <w:rFonts w:hint="eastAsia"/>
                <w:b/>
              </w:rPr>
              <w:t>隐性资本关联的“穿透难”，缺乏多跳图谱推理能力。</w:t>
            </w:r>
          </w:p>
          <w:p w:rsidR="00074253" w:rsidRDefault="00074253" w:rsidP="00074253">
            <w:pPr>
              <w:pStyle w:val="a3"/>
              <w:rPr>
                <w:rFonts w:hint="eastAsia"/>
              </w:rPr>
            </w:pPr>
            <w:r>
              <w:rPr>
                <w:rFonts w:hint="eastAsia"/>
              </w:rPr>
              <w:t>投资者在排查企业股权结构时，经常面临极其复杂的间接控股和交叉持股情况（例如：要厘清“王旭宁”通过多层投资公司和保税港区基金，最终间接控股“九阳股份</w:t>
            </w:r>
            <w:r>
              <w:t>50.1%”的完整链路）。传统的搜索方案只能提供浅层结果，无法</w:t>
            </w:r>
            <w:proofErr w:type="gramStart"/>
            <w:r>
              <w:t>像尽调专家</w:t>
            </w:r>
            <w:proofErr w:type="gramEnd"/>
            <w:r>
              <w:t>一样进行深度的多链路穿透与图谱推演。</w:t>
            </w:r>
          </w:p>
          <w:p w:rsidR="00074253" w:rsidRDefault="00074253" w:rsidP="00074253">
            <w:pPr>
              <w:pStyle w:val="a3"/>
              <w:numPr>
                <w:ilvl w:val="0"/>
                <w:numId w:val="1"/>
              </w:numPr>
            </w:pPr>
            <w:proofErr w:type="gramStart"/>
            <w:r w:rsidRPr="00074253">
              <w:rPr>
                <w:rFonts w:hint="eastAsia"/>
                <w:b/>
              </w:rPr>
              <w:t>财报粉饰</w:t>
            </w:r>
            <w:proofErr w:type="gramEnd"/>
            <w:r w:rsidRPr="00074253">
              <w:rPr>
                <w:rFonts w:hint="eastAsia"/>
                <w:b/>
              </w:rPr>
              <w:t>的“隐蔽性”高，缺乏跨科目的交叉勾</w:t>
            </w:r>
            <w:proofErr w:type="gramStart"/>
            <w:r w:rsidRPr="00074253">
              <w:rPr>
                <w:rFonts w:hint="eastAsia"/>
                <w:b/>
              </w:rPr>
              <w:t>稽</w:t>
            </w:r>
            <w:proofErr w:type="gramEnd"/>
            <w:r w:rsidRPr="00074253">
              <w:rPr>
                <w:rFonts w:hint="eastAsia"/>
                <w:b/>
              </w:rPr>
              <w:t>与智能查证。</w:t>
            </w:r>
          </w:p>
          <w:p w:rsidR="00074253" w:rsidRDefault="00074253" w:rsidP="00074253">
            <w:pPr>
              <w:pStyle w:val="a3"/>
              <w:rPr>
                <w:rFonts w:hint="eastAsia"/>
              </w:rPr>
            </w:pPr>
            <w:r>
              <w:rPr>
                <w:rFonts w:hint="eastAsia"/>
              </w:rPr>
              <w:t>现代上市公司的财务粉饰手段日益高明，单看利润表往往呈现“完美增长”。例如，</w:t>
            </w:r>
            <w:proofErr w:type="gramStart"/>
            <w:r>
              <w:rPr>
                <w:rFonts w:hint="eastAsia"/>
              </w:rPr>
              <w:t>某光模块</w:t>
            </w:r>
            <w:proofErr w:type="gramEnd"/>
            <w:r>
              <w:rPr>
                <w:rFonts w:hint="eastAsia"/>
              </w:rPr>
              <w:t>企业一季度营</w:t>
            </w:r>
            <w:proofErr w:type="gramStart"/>
            <w:r>
              <w:rPr>
                <w:rFonts w:hint="eastAsia"/>
              </w:rPr>
              <w:t>收利润</w:t>
            </w:r>
            <w:proofErr w:type="gramEnd"/>
            <w:r>
              <w:rPr>
                <w:rFonts w:hint="eastAsia"/>
              </w:rPr>
              <w:t>双增，但通过交叉比对其“收入与税务的无序勾</w:t>
            </w:r>
            <w:proofErr w:type="gramStart"/>
            <w:r>
              <w:rPr>
                <w:rFonts w:hint="eastAsia"/>
              </w:rPr>
              <w:t>稽</w:t>
            </w:r>
            <w:proofErr w:type="gramEnd"/>
            <w:r>
              <w:rPr>
                <w:rFonts w:hint="eastAsia"/>
              </w:rPr>
              <w:t>”、“存货连年激增甚至高达</w:t>
            </w:r>
            <w:r>
              <w:t>6倍（以存货换交付）”</w:t>
            </w:r>
            <w:r w:rsidR="00BE7DFB">
              <w:rPr>
                <w:rFonts w:hint="eastAsia"/>
              </w:rPr>
              <w:t>等</w:t>
            </w:r>
            <w:r>
              <w:t>，才能得出其“虚增利润或面临巨大减值风险”的预警。目前市场缺乏能够像专业审计师一样，自动化捕捉这些财务异象并进行逻辑评判的智能引擎。</w:t>
            </w:r>
          </w:p>
          <w:p w:rsidR="00CE06ED" w:rsidRPr="00074253" w:rsidRDefault="00074253" w:rsidP="00074253">
            <w:pPr>
              <w:pStyle w:val="a3"/>
              <w:rPr>
                <w:rFonts w:hint="eastAsia"/>
              </w:rPr>
            </w:pPr>
            <w:r>
              <w:rPr>
                <w:rFonts w:hint="eastAsia"/>
              </w:rPr>
              <w:t>因此，亟需一套基于</w:t>
            </w:r>
            <w:r>
              <w:t xml:space="preserve"> Agentic AI 的复杂金融语境推理与问答算法，实现超长对话的精准上下文管理、深度的股权关系动态排查，以及财务造假信号的智能识别，从而为投资者提供一个高精确、强逻辑、防幻觉的“全能型金融AI幕僚”。</w:t>
            </w:r>
          </w:p>
        </w:tc>
      </w:tr>
      <w:tr w:rsidR="00CE06ED">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rsidR="00CE06ED" w:rsidRDefault="00A71410">
            <w:pPr>
              <w:spacing w:after="0" w:line="240" w:lineRule="auto"/>
              <w:rPr>
                <w:rFonts w:ascii="Times New Roman" w:eastAsia="仿宋" w:hAnsi="Times New Roman" w:cs="Times New Roman"/>
                <w:color w:val="000000"/>
                <w:sz w:val="28"/>
                <w:szCs w:val="28"/>
                <w:lang w:eastAsia="zh-CN"/>
              </w:rPr>
            </w:pPr>
            <w:r>
              <w:rPr>
                <w:rFonts w:ascii="Times New Roman" w:eastAsia="黑体" w:hAnsi="Times New Roman" w:cs="Times New Roman"/>
                <w:b/>
                <w:bCs/>
                <w:color w:val="000000"/>
                <w:sz w:val="28"/>
                <w:szCs w:val="28"/>
                <w:lang w:eastAsia="zh-CN"/>
              </w:rPr>
              <w:lastRenderedPageBreak/>
              <w:t>技术攻关问题描述</w:t>
            </w:r>
            <w:r>
              <w:rPr>
                <w:rFonts w:ascii="Times New Roman" w:eastAsia="仿宋" w:hAnsi="Times New Roman" w:cs="Times New Roman"/>
                <w:color w:val="000000"/>
                <w:sz w:val="28"/>
                <w:szCs w:val="28"/>
                <w:lang w:eastAsia="zh-CN"/>
              </w:rPr>
              <w:t>（</w:t>
            </w:r>
            <w:r>
              <w:rPr>
                <w:rFonts w:ascii="Times New Roman" w:eastAsia="仿宋" w:hAnsi="Times New Roman" w:cs="Times New Roman" w:hint="eastAsia"/>
                <w:color w:val="000000"/>
                <w:sz w:val="28"/>
                <w:szCs w:val="28"/>
                <w:lang w:eastAsia="zh-CN"/>
              </w:rPr>
              <w:t>提炼业务瓶颈对应的技术卡点，说明难点及现有方法不足</w:t>
            </w:r>
            <w:r>
              <w:rPr>
                <w:rFonts w:ascii="Times New Roman" w:eastAsia="仿宋" w:hAnsi="Times New Roman" w:cs="Times New Roman"/>
                <w:color w:val="000000"/>
                <w:sz w:val="28"/>
                <w:szCs w:val="28"/>
                <w:lang w:eastAsia="zh-CN"/>
              </w:rPr>
              <w:t>）</w:t>
            </w:r>
          </w:p>
          <w:p w:rsidR="00BA4CFE" w:rsidRPr="00BA4CFE" w:rsidRDefault="00BA4CFE" w:rsidP="00BA4CFE">
            <w:pPr>
              <w:spacing w:before="100" w:beforeAutospacing="1" w:after="100" w:afterAutospacing="1" w:line="240" w:lineRule="auto"/>
              <w:rPr>
                <w:rFonts w:ascii="宋体" w:eastAsia="宋体" w:hAnsi="宋体" w:cs="宋体"/>
                <w:sz w:val="24"/>
                <w:szCs w:val="24"/>
                <w:lang w:val="en-US" w:eastAsia="zh-CN"/>
              </w:rPr>
            </w:pPr>
            <w:r w:rsidRPr="00BA4CFE">
              <w:rPr>
                <w:rFonts w:ascii="宋体" w:eastAsia="宋体" w:hAnsi="Symbol" w:cs="宋体"/>
                <w:sz w:val="24"/>
                <w:szCs w:val="24"/>
                <w:lang w:val="en-US" w:eastAsia="zh-CN"/>
              </w:rPr>
              <w:t></w:t>
            </w:r>
            <w:r w:rsidRPr="00BA4CFE">
              <w:rPr>
                <w:rFonts w:ascii="宋体" w:eastAsia="宋体" w:hAnsi="宋体" w:cs="宋体"/>
                <w:sz w:val="24"/>
                <w:szCs w:val="24"/>
                <w:lang w:val="en-US" w:eastAsia="zh-CN"/>
              </w:rPr>
              <w:t xml:space="preserve">  </w:t>
            </w:r>
            <w:r w:rsidRPr="00BA4CFE">
              <w:rPr>
                <w:rFonts w:cs="Times New Roman"/>
                <w:b/>
                <w:sz w:val="24"/>
                <w:lang w:val="en-US" w:eastAsia="zh-CN"/>
              </w:rPr>
              <w:t>超长对话上下文精准管理与防幻觉的自适应工具调用：</w:t>
            </w:r>
            <w:r w:rsidRPr="00BA4CFE">
              <w:rPr>
                <w:rFonts w:cs="Times New Roman"/>
                <w:sz w:val="24"/>
                <w:lang w:val="en-US" w:eastAsia="zh-CN"/>
              </w:rPr>
              <w:t xml:space="preserve">如何在超 0.5M Tokens、10 </w:t>
            </w:r>
            <w:proofErr w:type="gramStart"/>
            <w:r w:rsidRPr="00BA4CFE">
              <w:rPr>
                <w:rFonts w:cs="Times New Roman"/>
                <w:sz w:val="24"/>
                <w:lang w:val="en-US" w:eastAsia="zh-CN"/>
              </w:rPr>
              <w:t>轮以上</w:t>
            </w:r>
            <w:proofErr w:type="gramEnd"/>
            <w:r w:rsidRPr="00BA4CFE">
              <w:rPr>
                <w:rFonts w:cs="Times New Roman"/>
                <w:sz w:val="24"/>
                <w:lang w:val="en-US" w:eastAsia="zh-CN"/>
              </w:rPr>
              <w:t>的复杂金融对话中，构建高效的记忆管理机制，解决模型遗忘问题？如何设计 Agent 的自纠错与路由机制，使其能精准判断外部数据接口的调用时机与调用类型，确保数据的时效性与准确性？</w:t>
            </w:r>
          </w:p>
          <w:p w:rsidR="00BA4CFE" w:rsidRPr="00BA4CFE" w:rsidRDefault="00BA4CFE" w:rsidP="00BA4CFE">
            <w:pPr>
              <w:spacing w:before="100" w:beforeAutospacing="1" w:after="100" w:afterAutospacing="1" w:line="240" w:lineRule="auto"/>
              <w:rPr>
                <w:rFonts w:ascii="宋体" w:eastAsia="宋体" w:hAnsi="宋体" w:cs="宋体"/>
                <w:sz w:val="24"/>
                <w:szCs w:val="24"/>
                <w:lang w:val="en-US" w:eastAsia="zh-CN"/>
              </w:rPr>
            </w:pPr>
            <w:r w:rsidRPr="00BA4CFE">
              <w:rPr>
                <w:rFonts w:ascii="宋体" w:eastAsia="宋体" w:hAnsi="Symbol" w:cs="宋体"/>
                <w:sz w:val="24"/>
                <w:szCs w:val="24"/>
                <w:lang w:val="en-US" w:eastAsia="zh-CN"/>
              </w:rPr>
              <w:t></w:t>
            </w:r>
            <w:r w:rsidRPr="00BA4CFE">
              <w:rPr>
                <w:rFonts w:ascii="宋体" w:eastAsia="宋体" w:hAnsi="宋体" w:cs="宋体"/>
                <w:sz w:val="24"/>
                <w:szCs w:val="24"/>
                <w:lang w:val="en-US" w:eastAsia="zh-CN"/>
              </w:rPr>
              <w:t xml:space="preserve"> </w:t>
            </w:r>
            <w:r w:rsidR="00A42968" w:rsidRPr="006B1A4A">
              <w:rPr>
                <w:rFonts w:cs="Times New Roman"/>
                <w:b/>
                <w:sz w:val="24"/>
                <w:lang w:val="en-US" w:eastAsia="zh-CN"/>
              </w:rPr>
              <w:t>动态知识图谱构建、复杂股权穿透与时序事件脉络推理</w:t>
            </w:r>
            <w:r w:rsidR="00A42968">
              <w:rPr>
                <w:lang w:eastAsia="zh-CN"/>
              </w:rPr>
              <w:t>。 如何在大语言模型中融入图推理能力，使其能够准确抽提人物、壳公司之间的多层隐藏投资链路，实现“穿透到底”的图谱还原？同时，如何将异构的外部舆情文本聚合为动态的“事件簇”，并将股权变动节点与事件发展脉络对齐，供 Agent 框架在长对话中实现低延迟的知识检索与逻辑推演？</w:t>
            </w:r>
          </w:p>
          <w:p w:rsidR="00CE06ED" w:rsidRPr="00BE7DFB" w:rsidRDefault="00BA4CFE" w:rsidP="00BE7DFB">
            <w:pPr>
              <w:spacing w:before="100" w:beforeAutospacing="1" w:after="100" w:afterAutospacing="1" w:line="240" w:lineRule="auto"/>
              <w:rPr>
                <w:rFonts w:ascii="宋体" w:eastAsia="宋体" w:hAnsi="宋体" w:cs="宋体" w:hint="eastAsia"/>
                <w:sz w:val="24"/>
                <w:szCs w:val="24"/>
                <w:lang w:val="en-US" w:eastAsia="zh-CN"/>
              </w:rPr>
            </w:pPr>
            <w:r w:rsidRPr="00BA4CFE">
              <w:rPr>
                <w:rFonts w:ascii="宋体" w:eastAsia="宋体" w:hAnsi="Symbol" w:cs="宋体"/>
                <w:sz w:val="24"/>
                <w:szCs w:val="24"/>
                <w:lang w:val="en-US" w:eastAsia="zh-CN"/>
              </w:rPr>
              <w:t></w:t>
            </w:r>
            <w:r w:rsidRPr="00BA4CFE">
              <w:rPr>
                <w:rFonts w:ascii="宋体" w:eastAsia="宋体" w:hAnsi="宋体" w:cs="宋体"/>
                <w:sz w:val="24"/>
                <w:szCs w:val="24"/>
                <w:lang w:val="en-US" w:eastAsia="zh-CN"/>
              </w:rPr>
              <w:t xml:space="preserve">  </w:t>
            </w:r>
            <w:r w:rsidRPr="00BA4CFE">
              <w:rPr>
                <w:rFonts w:cs="Times New Roman"/>
                <w:b/>
                <w:sz w:val="24"/>
                <w:lang w:val="en-US" w:eastAsia="zh-CN"/>
              </w:rPr>
              <w:t>异构财务数据的智能勾</w:t>
            </w:r>
            <w:proofErr w:type="gramStart"/>
            <w:r w:rsidRPr="00BA4CFE">
              <w:rPr>
                <w:rFonts w:cs="Times New Roman"/>
                <w:b/>
                <w:sz w:val="24"/>
                <w:lang w:val="en-US" w:eastAsia="zh-CN"/>
              </w:rPr>
              <w:t>稽</w:t>
            </w:r>
            <w:proofErr w:type="gramEnd"/>
            <w:r w:rsidRPr="00BA4CFE">
              <w:rPr>
                <w:rFonts w:cs="Times New Roman"/>
                <w:b/>
                <w:sz w:val="24"/>
                <w:lang w:val="en-US" w:eastAsia="zh-CN"/>
              </w:rPr>
              <w:t>校验与造假预警逻辑可解释性：</w:t>
            </w:r>
            <w:r w:rsidRPr="00BA4CFE">
              <w:rPr>
                <w:rFonts w:cs="Times New Roman"/>
                <w:sz w:val="24"/>
                <w:lang w:val="en-US" w:eastAsia="zh-CN"/>
              </w:rPr>
              <w:t>如何设计一套具备财务审计逻辑的 Agent 框架，使其不仅能读取表面数据，更能对“现金流/利润</w:t>
            </w:r>
            <w:proofErr w:type="gramStart"/>
            <w:r w:rsidRPr="00BA4CFE">
              <w:rPr>
                <w:rFonts w:cs="Times New Roman"/>
                <w:sz w:val="24"/>
                <w:lang w:val="en-US" w:eastAsia="zh-CN"/>
              </w:rPr>
              <w:t>悖离</w:t>
            </w:r>
            <w:proofErr w:type="gramEnd"/>
            <w:r w:rsidRPr="00BA4CFE">
              <w:rPr>
                <w:rFonts w:cs="Times New Roman"/>
                <w:sz w:val="24"/>
                <w:lang w:val="en-US" w:eastAsia="zh-CN"/>
              </w:rPr>
              <w:t>”、“存货周转异常”、“异常汇兑及期间费用”等深层科目进行交叉勾</w:t>
            </w:r>
            <w:proofErr w:type="gramStart"/>
            <w:r w:rsidRPr="00BA4CFE">
              <w:rPr>
                <w:rFonts w:cs="Times New Roman"/>
                <w:sz w:val="24"/>
                <w:lang w:val="en-US" w:eastAsia="zh-CN"/>
              </w:rPr>
              <w:t>稽</w:t>
            </w:r>
            <w:proofErr w:type="gramEnd"/>
            <w:r w:rsidRPr="00BA4CFE">
              <w:rPr>
                <w:rFonts w:cs="Times New Roman"/>
                <w:sz w:val="24"/>
                <w:lang w:val="en-US" w:eastAsia="zh-CN"/>
              </w:rPr>
              <w:t>演算，并生成具备</w:t>
            </w:r>
            <w:proofErr w:type="gramStart"/>
            <w:r w:rsidRPr="00BA4CFE">
              <w:rPr>
                <w:rFonts w:cs="Times New Roman"/>
                <w:sz w:val="24"/>
                <w:lang w:val="en-US" w:eastAsia="zh-CN"/>
              </w:rPr>
              <w:t>严密可</w:t>
            </w:r>
            <w:proofErr w:type="gramEnd"/>
            <w:r w:rsidRPr="00BA4CFE">
              <w:rPr>
                <w:rFonts w:cs="Times New Roman"/>
                <w:sz w:val="24"/>
                <w:lang w:val="en-US" w:eastAsia="zh-CN"/>
              </w:rPr>
              <w:t>解释性的“财务健康度/造假风险”</w:t>
            </w:r>
            <w:proofErr w:type="gramStart"/>
            <w:r w:rsidRPr="00BA4CFE">
              <w:rPr>
                <w:rFonts w:cs="Times New Roman"/>
                <w:sz w:val="24"/>
                <w:lang w:val="en-US" w:eastAsia="zh-CN"/>
              </w:rPr>
              <w:t>研</w:t>
            </w:r>
            <w:proofErr w:type="gramEnd"/>
            <w:r w:rsidRPr="00BA4CFE">
              <w:rPr>
                <w:rFonts w:cs="Times New Roman"/>
                <w:sz w:val="24"/>
                <w:lang w:val="en-US" w:eastAsia="zh-CN"/>
              </w:rPr>
              <w:t>判报告？</w:t>
            </w:r>
          </w:p>
        </w:tc>
      </w:tr>
      <w:tr w:rsidR="00CE06ED">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rsidR="00CE06ED" w:rsidRDefault="00A71410">
            <w:pPr>
              <w:spacing w:after="0" w:line="240" w:lineRule="auto"/>
              <w:rPr>
                <w:rFonts w:ascii="Times New Roman" w:eastAsia="仿宋" w:hAnsi="Times New Roman" w:cs="Times New Roman"/>
                <w:color w:val="000000"/>
                <w:sz w:val="28"/>
                <w:szCs w:val="28"/>
                <w:lang w:eastAsia="zh-CN"/>
              </w:rPr>
            </w:pPr>
            <w:r>
              <w:rPr>
                <w:rFonts w:ascii="Times New Roman" w:eastAsia="黑体" w:hAnsi="Times New Roman" w:cs="Times New Roman"/>
                <w:b/>
                <w:bCs/>
                <w:color w:val="000000"/>
                <w:sz w:val="28"/>
                <w:szCs w:val="28"/>
                <w:lang w:eastAsia="zh-CN"/>
              </w:rPr>
              <w:t>攻关任务描述</w:t>
            </w:r>
            <w:r>
              <w:rPr>
                <w:rFonts w:ascii="Times New Roman" w:eastAsia="仿宋" w:hAnsi="Times New Roman" w:cs="Times New Roman"/>
                <w:color w:val="000000"/>
                <w:sz w:val="28"/>
                <w:szCs w:val="28"/>
                <w:lang w:eastAsia="zh-CN"/>
              </w:rPr>
              <w:t>（</w:t>
            </w:r>
            <w:r>
              <w:rPr>
                <w:rFonts w:ascii="Times New Roman" w:eastAsia="仿宋" w:hAnsi="Times New Roman" w:cs="Times New Roman" w:hint="eastAsia"/>
                <w:color w:val="000000"/>
                <w:sz w:val="28"/>
                <w:szCs w:val="28"/>
                <w:lang w:eastAsia="zh-CN"/>
              </w:rPr>
              <w:t>针对每一个技术攻关问题，</w:t>
            </w:r>
            <w:proofErr w:type="gramStart"/>
            <w:r>
              <w:rPr>
                <w:rFonts w:ascii="Times New Roman" w:eastAsia="仿宋" w:hAnsi="Times New Roman" w:cs="Times New Roman" w:hint="eastAsia"/>
                <w:color w:val="000000"/>
                <w:sz w:val="28"/>
                <w:szCs w:val="28"/>
                <w:lang w:eastAsia="zh-CN"/>
              </w:rPr>
              <w:t>明确需</w:t>
            </w:r>
            <w:proofErr w:type="gramEnd"/>
            <w:r>
              <w:rPr>
                <w:rFonts w:ascii="Times New Roman" w:eastAsia="仿宋" w:hAnsi="Times New Roman" w:cs="Times New Roman" w:hint="eastAsia"/>
                <w:color w:val="000000"/>
                <w:sz w:val="28"/>
                <w:szCs w:val="28"/>
                <w:lang w:eastAsia="zh-CN"/>
              </w:rPr>
              <w:t>完成的具体任务及成果形式</w:t>
            </w:r>
            <w:r>
              <w:rPr>
                <w:rFonts w:ascii="Times New Roman" w:eastAsia="仿宋" w:hAnsi="Times New Roman" w:cs="Times New Roman"/>
                <w:color w:val="000000"/>
                <w:sz w:val="28"/>
                <w:szCs w:val="28"/>
                <w:lang w:eastAsia="zh-CN"/>
              </w:rPr>
              <w:t>）</w:t>
            </w:r>
          </w:p>
          <w:p w:rsidR="003129F6" w:rsidRPr="003129F6" w:rsidRDefault="003129F6" w:rsidP="003129F6">
            <w:pPr>
              <w:spacing w:before="100" w:beforeAutospacing="1" w:after="100" w:afterAutospacing="1" w:line="240" w:lineRule="auto"/>
              <w:rPr>
                <w:rFonts w:ascii="宋体" w:eastAsia="宋体" w:hAnsi="宋体" w:cs="宋体"/>
                <w:sz w:val="24"/>
                <w:szCs w:val="24"/>
                <w:lang w:val="en-US" w:eastAsia="zh-CN"/>
              </w:rPr>
            </w:pPr>
            <w:r w:rsidRPr="003129F6">
              <w:rPr>
                <w:rFonts w:ascii="宋体" w:eastAsia="宋体" w:hAnsi="宋体" w:cs="宋体"/>
                <w:b/>
                <w:bCs/>
                <w:sz w:val="24"/>
                <w:szCs w:val="24"/>
                <w:lang w:val="en-US" w:eastAsia="zh-CN"/>
              </w:rPr>
              <w:t>任务 1：面向超长金融对话的记忆增强与自适应路由 Agent 构建</w:t>
            </w:r>
          </w:p>
          <w:p w:rsidR="003129F6" w:rsidRPr="003129F6" w:rsidRDefault="003129F6" w:rsidP="003129F6">
            <w:pPr>
              <w:numPr>
                <w:ilvl w:val="0"/>
                <w:numId w:val="2"/>
              </w:numPr>
              <w:spacing w:before="100" w:beforeAutospacing="1" w:after="100" w:afterAutospacing="1" w:line="240" w:lineRule="auto"/>
              <w:rPr>
                <w:rFonts w:ascii="宋体" w:eastAsia="宋体" w:hAnsi="宋体" w:cs="宋体"/>
                <w:sz w:val="24"/>
                <w:szCs w:val="24"/>
                <w:lang w:val="en-US" w:eastAsia="zh-CN"/>
              </w:rPr>
            </w:pPr>
            <w:r w:rsidRPr="003129F6">
              <w:rPr>
                <w:rFonts w:ascii="宋体" w:eastAsia="宋体" w:hAnsi="宋体" w:cs="宋体"/>
                <w:b/>
                <w:bCs/>
                <w:sz w:val="24"/>
                <w:szCs w:val="24"/>
                <w:lang w:val="en-US" w:eastAsia="zh-CN"/>
              </w:rPr>
              <w:t>动态记忆与摘要机制</w:t>
            </w:r>
            <w:r w:rsidRPr="003129F6">
              <w:rPr>
                <w:rFonts w:ascii="宋体" w:eastAsia="宋体" w:hAnsi="宋体" w:cs="宋体"/>
                <w:sz w:val="24"/>
                <w:szCs w:val="24"/>
                <w:lang w:val="en-US" w:eastAsia="zh-CN"/>
              </w:rPr>
              <w:t>：开发支持 0.5M+ 长度窗口的上下文管理策略（如引入</w:t>
            </w:r>
            <w:r>
              <w:rPr>
                <w:rFonts w:ascii="宋体" w:eastAsia="宋体" w:hAnsi="宋体" w:cs="宋体" w:hint="eastAsia"/>
                <w:sz w:val="24"/>
                <w:szCs w:val="24"/>
                <w:lang w:val="en-US" w:eastAsia="zh-CN"/>
              </w:rPr>
              <w:t>Mem</w:t>
            </w:r>
            <w:r>
              <w:rPr>
                <w:rFonts w:ascii="宋体" w:eastAsia="宋体" w:hAnsi="宋体" w:cs="宋体"/>
                <w:sz w:val="24"/>
                <w:szCs w:val="24"/>
                <w:lang w:val="en-US" w:eastAsia="zh-CN"/>
              </w:rPr>
              <w:t>ory</w:t>
            </w:r>
            <w:r w:rsidRPr="003129F6">
              <w:rPr>
                <w:rFonts w:ascii="宋体" w:eastAsia="宋体" w:hAnsi="宋体" w:cs="宋体"/>
                <w:sz w:val="24"/>
                <w:szCs w:val="24"/>
                <w:lang w:val="en-US" w:eastAsia="zh-CN"/>
              </w:rPr>
              <w:t xml:space="preserve">库进行长短期记忆分级等），确保在长达 10 </w:t>
            </w:r>
            <w:proofErr w:type="gramStart"/>
            <w:r w:rsidRPr="003129F6">
              <w:rPr>
                <w:rFonts w:ascii="宋体" w:eastAsia="宋体" w:hAnsi="宋体" w:cs="宋体"/>
                <w:sz w:val="24"/>
                <w:szCs w:val="24"/>
                <w:lang w:val="en-US" w:eastAsia="zh-CN"/>
              </w:rPr>
              <w:t>轮以上</w:t>
            </w:r>
            <w:proofErr w:type="gramEnd"/>
            <w:r w:rsidRPr="003129F6">
              <w:rPr>
                <w:rFonts w:ascii="宋体" w:eastAsia="宋体" w:hAnsi="宋体" w:cs="宋体"/>
                <w:sz w:val="24"/>
                <w:szCs w:val="24"/>
                <w:lang w:val="en-US" w:eastAsia="zh-CN"/>
              </w:rPr>
              <w:t>的对话中，对关键金融指标、股票标的及用户意图的精准召回。</w:t>
            </w:r>
          </w:p>
          <w:p w:rsidR="003129F6" w:rsidRPr="003129F6" w:rsidRDefault="003129F6" w:rsidP="003129F6">
            <w:pPr>
              <w:numPr>
                <w:ilvl w:val="0"/>
                <w:numId w:val="2"/>
              </w:numPr>
              <w:spacing w:before="100" w:beforeAutospacing="1" w:after="100" w:afterAutospacing="1" w:line="240" w:lineRule="auto"/>
              <w:rPr>
                <w:rFonts w:ascii="宋体" w:eastAsia="宋体" w:hAnsi="宋体" w:cs="宋体"/>
                <w:sz w:val="24"/>
                <w:szCs w:val="24"/>
                <w:lang w:val="en-US" w:eastAsia="zh-CN"/>
              </w:rPr>
            </w:pPr>
            <w:r w:rsidRPr="003129F6">
              <w:rPr>
                <w:rFonts w:ascii="宋体" w:eastAsia="宋体" w:hAnsi="宋体" w:cs="宋体"/>
                <w:b/>
                <w:bCs/>
                <w:sz w:val="24"/>
                <w:szCs w:val="24"/>
                <w:lang w:val="en-US" w:eastAsia="zh-CN"/>
              </w:rPr>
              <w:lastRenderedPageBreak/>
              <w:t>自纠错与 API 动态路由</w:t>
            </w:r>
            <w:r w:rsidRPr="003129F6">
              <w:rPr>
                <w:rFonts w:ascii="宋体" w:eastAsia="宋体" w:hAnsi="宋体" w:cs="宋体"/>
                <w:sz w:val="24"/>
                <w:szCs w:val="24"/>
                <w:lang w:val="en-US" w:eastAsia="zh-CN"/>
              </w:rPr>
              <w:t>：构建具备“意图识别-工具选择-执行-验证”闭环的 Agentic 框架，使模型能在复杂金融语境下准确</w:t>
            </w:r>
            <w:r w:rsidR="006B1A4A">
              <w:rPr>
                <w:rFonts w:ascii="宋体" w:eastAsia="宋体" w:hAnsi="宋体" w:cs="宋体" w:hint="eastAsia"/>
                <w:sz w:val="24"/>
                <w:szCs w:val="24"/>
                <w:lang w:val="en-US" w:eastAsia="zh-CN"/>
              </w:rPr>
              <w:t>且快速</w:t>
            </w:r>
            <w:r w:rsidRPr="003129F6">
              <w:rPr>
                <w:rFonts w:ascii="宋体" w:eastAsia="宋体" w:hAnsi="宋体" w:cs="宋体"/>
                <w:sz w:val="24"/>
                <w:szCs w:val="24"/>
                <w:lang w:val="en-US" w:eastAsia="zh-CN"/>
              </w:rPr>
              <w:t>选择正确的数据源接口，并在数据返回异常时自主纠错。</w:t>
            </w:r>
          </w:p>
          <w:p w:rsidR="00A42968" w:rsidRPr="00A42968" w:rsidRDefault="00A42968" w:rsidP="00A42968">
            <w:pPr>
              <w:spacing w:before="100" w:beforeAutospacing="1" w:after="100" w:afterAutospacing="1" w:line="240" w:lineRule="auto"/>
              <w:rPr>
                <w:rFonts w:ascii="宋体" w:eastAsia="宋体" w:hAnsi="宋体" w:cs="宋体"/>
                <w:sz w:val="24"/>
                <w:szCs w:val="24"/>
                <w:lang w:val="en-US" w:eastAsia="zh-CN"/>
              </w:rPr>
            </w:pPr>
            <w:r w:rsidRPr="00A42968">
              <w:rPr>
                <w:rFonts w:ascii="宋体" w:eastAsia="宋体" w:hAnsi="宋体" w:cs="宋体"/>
                <w:b/>
                <w:bCs/>
                <w:sz w:val="24"/>
                <w:szCs w:val="24"/>
                <w:lang w:val="en-US" w:eastAsia="zh-CN"/>
              </w:rPr>
              <w:t>任务 2：复杂股权穿透、事件脉络推演与 Agentic 图谱工具化</w:t>
            </w:r>
            <w:r w:rsidRPr="00A42968">
              <w:rPr>
                <w:rFonts w:ascii="宋体" w:eastAsia="宋体" w:hAnsi="宋体" w:cs="宋体"/>
                <w:sz w:val="24"/>
                <w:szCs w:val="24"/>
                <w:lang w:val="en-US" w:eastAsia="zh-CN"/>
              </w:rPr>
              <w:t xml:space="preserve"> 针对</w:t>
            </w:r>
            <w:proofErr w:type="gramStart"/>
            <w:r w:rsidRPr="00A42968">
              <w:rPr>
                <w:rFonts w:ascii="宋体" w:eastAsia="宋体" w:hAnsi="宋体" w:cs="宋体"/>
                <w:sz w:val="24"/>
                <w:szCs w:val="24"/>
                <w:lang w:val="en-US" w:eastAsia="zh-CN"/>
              </w:rPr>
              <w:t>传统尽调中</w:t>
            </w:r>
            <w:proofErr w:type="gramEnd"/>
            <w:r w:rsidRPr="00A42968">
              <w:rPr>
                <w:rFonts w:ascii="宋体" w:eastAsia="宋体" w:hAnsi="宋体" w:cs="宋体"/>
                <w:sz w:val="24"/>
                <w:szCs w:val="24"/>
                <w:lang w:val="en-US" w:eastAsia="zh-CN"/>
              </w:rPr>
              <w:t>“隐性关联穿透难”、“舆情信息碎片化”的痛点，构建静态结构与动态时序相结合的知识图谱，并深度融入智能</w:t>
            </w:r>
            <w:proofErr w:type="gramStart"/>
            <w:r w:rsidRPr="00A42968">
              <w:rPr>
                <w:rFonts w:ascii="宋体" w:eastAsia="宋体" w:hAnsi="宋体" w:cs="宋体"/>
                <w:sz w:val="24"/>
                <w:szCs w:val="24"/>
                <w:lang w:val="en-US" w:eastAsia="zh-CN"/>
              </w:rPr>
              <w:t>体工作</w:t>
            </w:r>
            <w:proofErr w:type="gramEnd"/>
            <w:r w:rsidRPr="00A42968">
              <w:rPr>
                <w:rFonts w:ascii="宋体" w:eastAsia="宋体" w:hAnsi="宋体" w:cs="宋体"/>
                <w:sz w:val="24"/>
                <w:szCs w:val="24"/>
                <w:lang w:val="en-US" w:eastAsia="zh-CN"/>
              </w:rPr>
              <w:t>流：</w:t>
            </w:r>
          </w:p>
          <w:p w:rsidR="00A42968" w:rsidRPr="00A42968" w:rsidRDefault="00A42968" w:rsidP="00A42968">
            <w:pPr>
              <w:numPr>
                <w:ilvl w:val="0"/>
                <w:numId w:val="6"/>
              </w:numPr>
              <w:spacing w:before="100" w:beforeAutospacing="1" w:after="100" w:afterAutospacing="1" w:line="240" w:lineRule="auto"/>
              <w:rPr>
                <w:rFonts w:ascii="宋体" w:eastAsia="宋体" w:hAnsi="宋体" w:cs="宋体"/>
                <w:sz w:val="24"/>
                <w:szCs w:val="24"/>
                <w:lang w:val="en-US" w:eastAsia="zh-CN"/>
              </w:rPr>
            </w:pPr>
            <w:r w:rsidRPr="00A42968">
              <w:rPr>
                <w:rFonts w:ascii="宋体" w:eastAsia="宋体" w:hAnsi="宋体" w:cs="宋体"/>
                <w:b/>
                <w:bCs/>
                <w:sz w:val="24"/>
                <w:szCs w:val="24"/>
                <w:lang w:val="en-US" w:eastAsia="zh-CN"/>
              </w:rPr>
              <w:t>非结构化图谱抽取与图数据库融合</w:t>
            </w:r>
            <w:r w:rsidRPr="00A42968">
              <w:rPr>
                <w:rFonts w:ascii="宋体" w:eastAsia="宋体" w:hAnsi="宋体" w:cs="宋体"/>
                <w:sz w:val="24"/>
                <w:szCs w:val="24"/>
                <w:lang w:val="en-US" w:eastAsia="zh-CN"/>
              </w:rPr>
              <w:t>：基于新闻公告、招股说明书等多源文本，利用 LLM 进行实体与关系（控制、参股、法人、关联方）的高精度实时抽取，并将其向量化存储与图数据库（如 Neo4j）结合，构建金融底层知识网络。</w:t>
            </w:r>
          </w:p>
          <w:p w:rsidR="00A42968" w:rsidRPr="00A42968" w:rsidRDefault="00A42968" w:rsidP="00A42968">
            <w:pPr>
              <w:numPr>
                <w:ilvl w:val="0"/>
                <w:numId w:val="6"/>
              </w:numPr>
              <w:spacing w:before="100" w:beforeAutospacing="1" w:after="100" w:afterAutospacing="1" w:line="240" w:lineRule="auto"/>
              <w:rPr>
                <w:rFonts w:ascii="宋体" w:eastAsia="宋体" w:hAnsi="宋体" w:cs="宋体"/>
                <w:sz w:val="24"/>
                <w:szCs w:val="24"/>
                <w:lang w:val="en-US" w:eastAsia="zh-CN"/>
              </w:rPr>
            </w:pPr>
            <w:r w:rsidRPr="00A42968">
              <w:rPr>
                <w:rFonts w:ascii="宋体" w:eastAsia="宋体" w:hAnsi="宋体" w:cs="宋体"/>
                <w:b/>
                <w:bCs/>
                <w:sz w:val="24"/>
                <w:szCs w:val="24"/>
                <w:lang w:val="en-US" w:eastAsia="zh-CN"/>
              </w:rPr>
              <w:t>多链路寻路算法整合与 Agentic 知识调用</w:t>
            </w:r>
            <w:r w:rsidRPr="00A42968">
              <w:rPr>
                <w:rFonts w:ascii="宋体" w:eastAsia="宋体" w:hAnsi="宋体" w:cs="宋体"/>
                <w:sz w:val="24"/>
                <w:szCs w:val="24"/>
                <w:lang w:val="en-US" w:eastAsia="zh-CN"/>
              </w:rPr>
              <w:t>：将大模型与图推理算法结合，实现用户自然语言指令驱动下的复杂股权多层穿透，能够清晰输出类似“自然人 A -&gt; 壳公司 B -&gt; 资管计划 C -&gt; 上市公司 D”的带权重逻辑链条。</w:t>
            </w:r>
            <w:r w:rsidRPr="00A42968">
              <w:rPr>
                <w:rFonts w:ascii="宋体" w:eastAsia="宋体" w:hAnsi="宋体" w:cs="宋体"/>
                <w:b/>
                <w:bCs/>
                <w:sz w:val="24"/>
                <w:szCs w:val="24"/>
                <w:lang w:val="en-US" w:eastAsia="zh-CN"/>
              </w:rPr>
              <w:t>同时，将此穿透推理能力封装为 Agentic 框架中的标准工具（Skill），支持大模型在复杂问答中随时调用沉淀知识，实现精准的“即查即用”。</w:t>
            </w:r>
          </w:p>
          <w:p w:rsidR="00A42968" w:rsidRPr="00A42968" w:rsidRDefault="00A42968" w:rsidP="00A42968">
            <w:pPr>
              <w:numPr>
                <w:ilvl w:val="0"/>
                <w:numId w:val="6"/>
              </w:numPr>
              <w:spacing w:before="100" w:beforeAutospacing="1" w:after="100" w:afterAutospacing="1" w:line="240" w:lineRule="auto"/>
              <w:rPr>
                <w:rFonts w:ascii="宋体" w:eastAsia="宋体" w:hAnsi="宋体" w:cs="宋体"/>
                <w:sz w:val="24"/>
                <w:szCs w:val="24"/>
                <w:lang w:val="en-US" w:eastAsia="zh-CN"/>
              </w:rPr>
            </w:pPr>
            <w:r w:rsidRPr="00A42968">
              <w:rPr>
                <w:rFonts w:ascii="宋体" w:eastAsia="宋体" w:hAnsi="宋体" w:cs="宋体"/>
                <w:b/>
                <w:bCs/>
                <w:sz w:val="24"/>
                <w:szCs w:val="24"/>
                <w:lang w:val="en-US" w:eastAsia="zh-CN"/>
              </w:rPr>
              <w:t>舆情事件</w:t>
            </w:r>
            <w:proofErr w:type="gramStart"/>
            <w:r w:rsidRPr="00A42968">
              <w:rPr>
                <w:rFonts w:ascii="宋体" w:eastAsia="宋体" w:hAnsi="宋体" w:cs="宋体"/>
                <w:b/>
                <w:bCs/>
                <w:sz w:val="24"/>
                <w:szCs w:val="24"/>
                <w:lang w:val="en-US" w:eastAsia="zh-CN"/>
              </w:rPr>
              <w:t>簇</w:t>
            </w:r>
            <w:proofErr w:type="gramEnd"/>
            <w:r w:rsidRPr="00A42968">
              <w:rPr>
                <w:rFonts w:ascii="宋体" w:eastAsia="宋体" w:hAnsi="宋体" w:cs="宋体"/>
                <w:b/>
                <w:bCs/>
                <w:sz w:val="24"/>
                <w:szCs w:val="24"/>
                <w:lang w:val="en-US" w:eastAsia="zh-CN"/>
              </w:rPr>
              <w:t>聚合与动态脉络推演</w:t>
            </w:r>
            <w:r w:rsidRPr="00A42968">
              <w:rPr>
                <w:rFonts w:ascii="宋体" w:eastAsia="宋体" w:hAnsi="宋体" w:cs="宋体"/>
                <w:sz w:val="24"/>
                <w:szCs w:val="24"/>
                <w:lang w:val="en-US" w:eastAsia="zh-CN"/>
              </w:rPr>
              <w:t>：引入时序维度，针对标的公司的海量新闻舆情进行“事件簇”聚合（Event Clustering，如自动归类“实控人变更事件”、“财务造假风波”等）。基于图谱构建事件的发展脉络，使 Agent 能够将静态的“股权变更/质押节点”与动态的“外部舆情发酵时间线”进行逻辑对齐，为用户提供带有时间轴的完整事件溯源报告。</w:t>
            </w:r>
          </w:p>
          <w:p w:rsidR="003129F6" w:rsidRPr="003129F6" w:rsidRDefault="003129F6" w:rsidP="003129F6">
            <w:pPr>
              <w:spacing w:before="100" w:beforeAutospacing="1" w:after="100" w:afterAutospacing="1" w:line="240" w:lineRule="auto"/>
              <w:rPr>
                <w:rFonts w:ascii="宋体" w:eastAsia="宋体" w:hAnsi="宋体" w:cs="宋体"/>
                <w:sz w:val="24"/>
                <w:szCs w:val="24"/>
                <w:lang w:val="en-US" w:eastAsia="zh-CN"/>
              </w:rPr>
            </w:pPr>
            <w:r w:rsidRPr="003129F6">
              <w:rPr>
                <w:rFonts w:ascii="宋体" w:eastAsia="宋体" w:hAnsi="宋体" w:cs="宋体"/>
                <w:b/>
                <w:bCs/>
                <w:sz w:val="24"/>
                <w:szCs w:val="24"/>
                <w:lang w:val="en-US" w:eastAsia="zh-CN"/>
              </w:rPr>
              <w:t>任务 3：财务异象智能甄别与多维评分引擎</w:t>
            </w:r>
            <w:bookmarkStart w:id="0" w:name="_GoBack"/>
            <w:bookmarkEnd w:id="0"/>
          </w:p>
          <w:p w:rsidR="003129F6" w:rsidRPr="003129F6" w:rsidRDefault="003129F6" w:rsidP="003129F6">
            <w:pPr>
              <w:numPr>
                <w:ilvl w:val="0"/>
                <w:numId w:val="4"/>
              </w:numPr>
              <w:spacing w:before="100" w:beforeAutospacing="1" w:after="100" w:afterAutospacing="1" w:line="240" w:lineRule="auto"/>
              <w:rPr>
                <w:rFonts w:ascii="宋体" w:eastAsia="宋体" w:hAnsi="宋体" w:cs="宋体"/>
                <w:sz w:val="24"/>
                <w:szCs w:val="24"/>
                <w:lang w:val="en-US" w:eastAsia="zh-CN"/>
              </w:rPr>
            </w:pPr>
            <w:r w:rsidRPr="003129F6">
              <w:rPr>
                <w:rFonts w:ascii="宋体" w:eastAsia="宋体" w:hAnsi="宋体" w:cs="宋体"/>
                <w:b/>
                <w:bCs/>
                <w:sz w:val="24"/>
                <w:szCs w:val="24"/>
                <w:lang w:val="en-US" w:eastAsia="zh-CN"/>
              </w:rPr>
              <w:t>跨科目勾</w:t>
            </w:r>
            <w:proofErr w:type="gramStart"/>
            <w:r w:rsidRPr="003129F6">
              <w:rPr>
                <w:rFonts w:ascii="宋体" w:eastAsia="宋体" w:hAnsi="宋体" w:cs="宋体"/>
                <w:b/>
                <w:bCs/>
                <w:sz w:val="24"/>
                <w:szCs w:val="24"/>
                <w:lang w:val="en-US" w:eastAsia="zh-CN"/>
              </w:rPr>
              <w:t>稽</w:t>
            </w:r>
            <w:proofErr w:type="gramEnd"/>
            <w:r w:rsidRPr="003129F6">
              <w:rPr>
                <w:rFonts w:ascii="宋体" w:eastAsia="宋体" w:hAnsi="宋体" w:cs="宋体"/>
                <w:b/>
                <w:bCs/>
                <w:sz w:val="24"/>
                <w:szCs w:val="24"/>
                <w:lang w:val="en-US" w:eastAsia="zh-CN"/>
              </w:rPr>
              <w:t>演算模块</w:t>
            </w:r>
            <w:r w:rsidRPr="003129F6">
              <w:rPr>
                <w:rFonts w:ascii="宋体" w:eastAsia="宋体" w:hAnsi="宋体" w:cs="宋体"/>
                <w:sz w:val="24"/>
                <w:szCs w:val="24"/>
                <w:lang w:val="en-US" w:eastAsia="zh-CN"/>
              </w:rPr>
              <w:t>：构建专属财务分析 Agent，硬编码或通过 Prompt Chain 注入专业财务排雷规则（如：存货/营收比、经营性净现金流/净利润倒挂检测、异常财务费用解析）。</w:t>
            </w:r>
          </w:p>
          <w:p w:rsidR="00CE06ED" w:rsidRPr="004810B3" w:rsidRDefault="003129F6" w:rsidP="003129F6">
            <w:pPr>
              <w:numPr>
                <w:ilvl w:val="0"/>
                <w:numId w:val="4"/>
              </w:numPr>
              <w:spacing w:before="100" w:beforeAutospacing="1" w:after="100" w:afterAutospacing="1" w:line="240" w:lineRule="auto"/>
              <w:rPr>
                <w:rFonts w:ascii="宋体" w:eastAsia="宋体" w:hAnsi="宋体" w:cs="宋体" w:hint="eastAsia"/>
                <w:sz w:val="24"/>
                <w:szCs w:val="24"/>
                <w:lang w:val="en-US" w:eastAsia="zh-CN"/>
              </w:rPr>
            </w:pPr>
            <w:proofErr w:type="gramStart"/>
            <w:r w:rsidRPr="003129F6">
              <w:rPr>
                <w:rFonts w:ascii="宋体" w:eastAsia="宋体" w:hAnsi="宋体" w:cs="宋体"/>
                <w:b/>
                <w:bCs/>
                <w:sz w:val="24"/>
                <w:szCs w:val="24"/>
                <w:lang w:val="en-US" w:eastAsia="zh-CN"/>
              </w:rPr>
              <w:t>研判报告</w:t>
            </w:r>
            <w:proofErr w:type="gramEnd"/>
            <w:r w:rsidRPr="003129F6">
              <w:rPr>
                <w:rFonts w:ascii="宋体" w:eastAsia="宋体" w:hAnsi="宋体" w:cs="宋体"/>
                <w:b/>
                <w:bCs/>
                <w:sz w:val="24"/>
                <w:szCs w:val="24"/>
                <w:lang w:val="en-US" w:eastAsia="zh-CN"/>
              </w:rPr>
              <w:t>生成与归因</w:t>
            </w:r>
            <w:r w:rsidRPr="003129F6">
              <w:rPr>
                <w:rFonts w:ascii="宋体" w:eastAsia="宋体" w:hAnsi="宋体" w:cs="宋体"/>
                <w:sz w:val="24"/>
                <w:szCs w:val="24"/>
                <w:lang w:val="en-US" w:eastAsia="zh-CN"/>
              </w:rPr>
              <w:t>：基于上述演算，针对目标</w:t>
            </w:r>
            <w:proofErr w:type="gramStart"/>
            <w:r w:rsidRPr="003129F6">
              <w:rPr>
                <w:rFonts w:ascii="宋体" w:eastAsia="宋体" w:hAnsi="宋体" w:cs="宋体"/>
                <w:sz w:val="24"/>
                <w:szCs w:val="24"/>
                <w:lang w:val="en-US" w:eastAsia="zh-CN"/>
              </w:rPr>
              <w:t>财报生成</w:t>
            </w:r>
            <w:proofErr w:type="gramEnd"/>
            <w:r w:rsidRPr="003129F6">
              <w:rPr>
                <w:rFonts w:ascii="宋体" w:eastAsia="宋体" w:hAnsi="宋体" w:cs="宋体"/>
                <w:sz w:val="24"/>
                <w:szCs w:val="24"/>
                <w:lang w:val="en-US" w:eastAsia="zh-CN"/>
              </w:rPr>
              <w:t>多维风险评分，并输出结构化的诊断逻辑链（必须指明“预警点”、“数据对比”及“可能存在的造假模式或业务风险”）。</w:t>
            </w:r>
          </w:p>
        </w:tc>
      </w:tr>
      <w:tr w:rsidR="00CE06ED">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rsidR="00CE06ED" w:rsidRDefault="00A71410" w:rsidP="00BE7DFB">
            <w:pPr>
              <w:spacing w:after="0" w:line="240" w:lineRule="auto"/>
              <w:rPr>
                <w:rFonts w:ascii="Times New Roman" w:eastAsia="仿宋" w:hAnsi="Times New Roman" w:cs="Times New Roman" w:hint="eastAsia"/>
                <w:color w:val="000000"/>
                <w:sz w:val="28"/>
                <w:szCs w:val="28"/>
                <w:lang w:eastAsia="zh-CN"/>
              </w:rPr>
            </w:pPr>
            <w:r>
              <w:rPr>
                <w:rFonts w:ascii="Times New Roman" w:eastAsia="黑体" w:hAnsi="Times New Roman" w:cs="Times New Roman"/>
                <w:b/>
                <w:bCs/>
                <w:color w:val="000000"/>
                <w:sz w:val="28"/>
                <w:szCs w:val="28"/>
                <w:lang w:eastAsia="zh-CN"/>
              </w:rPr>
              <w:lastRenderedPageBreak/>
              <w:t>现有基础</w:t>
            </w:r>
            <w:r>
              <w:rPr>
                <w:rFonts w:ascii="Times New Roman" w:eastAsia="仿宋" w:hAnsi="Times New Roman" w:cs="Times New Roman"/>
                <w:color w:val="000000"/>
                <w:sz w:val="28"/>
                <w:szCs w:val="28"/>
                <w:lang w:eastAsia="zh-CN"/>
              </w:rPr>
              <w:t>（</w:t>
            </w:r>
            <w:r>
              <w:rPr>
                <w:rFonts w:ascii="Times New Roman" w:eastAsia="仿宋" w:hAnsi="Times New Roman" w:cs="Times New Roman" w:hint="eastAsia"/>
                <w:color w:val="000000"/>
                <w:sz w:val="28"/>
                <w:szCs w:val="28"/>
                <w:lang w:eastAsia="zh-CN"/>
              </w:rPr>
              <w:t>命题单位针对技术攻关难点和攻关任务，已开展的研究工作或验证尝试及效果</w:t>
            </w:r>
            <w:r>
              <w:rPr>
                <w:rFonts w:ascii="Times New Roman" w:eastAsia="仿宋" w:hAnsi="Times New Roman" w:cs="Times New Roman"/>
                <w:color w:val="000000"/>
                <w:sz w:val="28"/>
                <w:szCs w:val="28"/>
                <w:lang w:eastAsia="zh-CN"/>
              </w:rPr>
              <w:t>）</w:t>
            </w:r>
          </w:p>
          <w:p w:rsidR="00CE06ED" w:rsidRDefault="00A71410">
            <w:pPr>
              <w:pStyle w:val="a3"/>
            </w:pPr>
            <w:r>
              <w:rPr>
                <w:b/>
                <w:bCs/>
              </w:rPr>
              <w:t>技术与平台储备</w:t>
            </w:r>
            <w:r>
              <w:t>：命题单位在金融</w:t>
            </w:r>
            <w:r>
              <w:t xml:space="preserve"> AI </w:t>
            </w:r>
            <w:r>
              <w:t>领域具有深厚积累，自主研发的</w:t>
            </w:r>
            <w:r>
              <w:t>“</w:t>
            </w:r>
            <w:r>
              <w:t>企业级</w:t>
            </w:r>
            <w:r>
              <w:t xml:space="preserve"> </w:t>
            </w:r>
            <w:proofErr w:type="spellStart"/>
            <w:r>
              <w:t>AIaaS</w:t>
            </w:r>
            <w:proofErr w:type="spellEnd"/>
            <w:r>
              <w:t xml:space="preserve"> </w:t>
            </w:r>
            <w:r>
              <w:t>平台</w:t>
            </w:r>
            <w:r>
              <w:t>”</w:t>
            </w:r>
            <w:r>
              <w:t>已荣获</w:t>
            </w:r>
            <w:r>
              <w:t xml:space="preserve"> 2024 </w:t>
            </w:r>
            <w:r>
              <w:t>年度金融科技发展奖二等奖，具备强大的</w:t>
            </w:r>
            <w:proofErr w:type="gramStart"/>
            <w:r>
              <w:t>底层算力调度</w:t>
            </w:r>
            <w:proofErr w:type="gramEnd"/>
            <w:r>
              <w:t>、主流开源</w:t>
            </w:r>
            <w:r>
              <w:t>/</w:t>
            </w:r>
            <w:proofErr w:type="gramStart"/>
            <w:r>
              <w:t>闭源大</w:t>
            </w:r>
            <w:proofErr w:type="gramEnd"/>
            <w:r>
              <w:t>模型接入</w:t>
            </w:r>
            <w:r>
              <w:rPr>
                <w:rFonts w:hint="eastAsia"/>
              </w:rPr>
              <w:t>、模型训练和</w:t>
            </w:r>
            <w:r>
              <w:t>微调能力。</w:t>
            </w:r>
          </w:p>
          <w:p w:rsidR="00CE06ED" w:rsidRDefault="00A71410">
            <w:pPr>
              <w:pStyle w:val="a3"/>
            </w:pPr>
            <w:r>
              <w:rPr>
                <w:b/>
                <w:bCs/>
              </w:rPr>
              <w:t xml:space="preserve">Agentic AI </w:t>
            </w:r>
            <w:r>
              <w:rPr>
                <w:b/>
                <w:bCs/>
              </w:rPr>
              <w:t>架构基础</w:t>
            </w:r>
            <w:r>
              <w:t>：目前已在内部深入研发基于</w:t>
            </w:r>
            <w:r>
              <w:t>“</w:t>
            </w:r>
            <w:r>
              <w:t>推理</w:t>
            </w:r>
            <w:r>
              <w:t>-</w:t>
            </w:r>
            <w:r>
              <w:t>行动</w:t>
            </w:r>
            <w:r>
              <w:t>-</w:t>
            </w:r>
            <w:r>
              <w:t>循环</w:t>
            </w:r>
            <w:r>
              <w:t>”</w:t>
            </w:r>
            <w:r>
              <w:t>为核心的多智能体协同架构（如</w:t>
            </w:r>
            <w:r>
              <w:t>“</w:t>
            </w:r>
            <w:r>
              <w:t>东吴开阳金融级自主规划智能体</w:t>
            </w:r>
            <w:r>
              <w:t xml:space="preserve"> Kairos Claw”</w:t>
            </w:r>
            <w:r>
              <w:t>），在合</w:t>
            </w:r>
            <w:proofErr w:type="gramStart"/>
            <w:r>
              <w:t>规</w:t>
            </w:r>
            <w:proofErr w:type="gramEnd"/>
            <w:r>
              <w:t>、审计等复杂金融场景的自动化巡检与逻辑问答中进行了初步验证，积累了丰富的</w:t>
            </w:r>
            <w:r>
              <w:t xml:space="preserve"> Agent </w:t>
            </w:r>
            <w:r>
              <w:t>框架搭建与</w:t>
            </w:r>
            <w:r>
              <w:t xml:space="preserve"> Skill </w:t>
            </w:r>
            <w:r>
              <w:t>挂载经验。</w:t>
            </w:r>
          </w:p>
          <w:p w:rsidR="00CE06ED" w:rsidRDefault="00A71410">
            <w:pPr>
              <w:pStyle w:val="a3"/>
              <w:rPr>
                <w:rFonts w:ascii="Times New Roman" w:eastAsia="仿宋" w:hAnsi="Times New Roman"/>
                <w:color w:val="000000"/>
                <w:sz w:val="28"/>
                <w:szCs w:val="28"/>
              </w:rPr>
            </w:pPr>
            <w:r>
              <w:rPr>
                <w:b/>
                <w:bCs/>
              </w:rPr>
              <w:t>数据资源沉淀</w:t>
            </w:r>
            <w:r>
              <w:t>：已具备海量的卖方研究报告储备</w:t>
            </w:r>
            <w:r w:rsidR="00481F6E">
              <w:rPr>
                <w:rFonts w:hint="eastAsia"/>
              </w:rPr>
              <w:t>，中证企业数据</w:t>
            </w:r>
            <w:r>
              <w:t>，以及</w:t>
            </w:r>
            <w:r>
              <w:t>清洗整合后的历年</w:t>
            </w:r>
            <w:r w:rsidR="00481F6E">
              <w:rPr>
                <w:rFonts w:hint="eastAsia"/>
              </w:rPr>
              <w:t>上市公司</w:t>
            </w:r>
            <w:r w:rsidR="00F5064F">
              <w:rPr>
                <w:rFonts w:hint="eastAsia"/>
              </w:rPr>
              <w:t>三大</w:t>
            </w:r>
            <w:r w:rsidR="00481F6E">
              <w:rPr>
                <w:rFonts w:hint="eastAsia"/>
              </w:rPr>
              <w:t>报</w:t>
            </w:r>
            <w:r>
              <w:t>结构化数据库。</w:t>
            </w:r>
            <w:r>
              <w:rPr>
                <w:rFonts w:ascii="宋体" w:eastAsia="宋体" w:hAnsi="宋体" w:cs="宋体" w:hint="eastAsia"/>
              </w:rPr>
              <w:t xml:space="preserve">  </w:t>
            </w:r>
          </w:p>
        </w:tc>
      </w:tr>
      <w:tr w:rsidR="00CE06ED">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rsidR="00CE06ED" w:rsidRDefault="00A71410">
            <w:pPr>
              <w:spacing w:after="0" w:line="240" w:lineRule="auto"/>
              <w:rPr>
                <w:rFonts w:ascii="Times New Roman" w:eastAsia="仿宋" w:hAnsi="Times New Roman" w:cs="Times New Roman"/>
                <w:color w:val="000000"/>
                <w:sz w:val="28"/>
                <w:szCs w:val="28"/>
                <w:lang w:eastAsia="zh-CN"/>
              </w:rPr>
            </w:pPr>
            <w:r>
              <w:rPr>
                <w:rFonts w:ascii="Times New Roman" w:eastAsia="黑体" w:hAnsi="Times New Roman" w:cs="Times New Roman"/>
                <w:b/>
                <w:bCs/>
                <w:color w:val="000000"/>
                <w:sz w:val="28"/>
                <w:szCs w:val="28"/>
                <w:lang w:eastAsia="zh-CN"/>
              </w:rPr>
              <w:lastRenderedPageBreak/>
              <w:t>任务目标</w:t>
            </w:r>
            <w:r>
              <w:rPr>
                <w:rFonts w:ascii="Times New Roman" w:eastAsia="仿宋" w:hAnsi="Times New Roman" w:cs="Times New Roman"/>
                <w:color w:val="000000"/>
                <w:sz w:val="28"/>
                <w:szCs w:val="28"/>
                <w:lang w:eastAsia="zh-CN"/>
              </w:rPr>
              <w:t>（</w:t>
            </w:r>
            <w:r>
              <w:rPr>
                <w:rFonts w:ascii="Times New Roman" w:eastAsia="仿宋" w:hAnsi="Times New Roman" w:cs="Times New Roman" w:hint="eastAsia"/>
                <w:color w:val="000000"/>
                <w:sz w:val="28"/>
                <w:szCs w:val="28"/>
                <w:lang w:eastAsia="zh-CN"/>
              </w:rPr>
              <w:t>技术攻关的总体目标、量化技术指标及具体成果交付形式</w:t>
            </w:r>
            <w:r>
              <w:rPr>
                <w:rFonts w:ascii="Times New Roman" w:eastAsia="仿宋" w:hAnsi="Times New Roman" w:cs="Times New Roman"/>
                <w:color w:val="000000"/>
                <w:sz w:val="28"/>
                <w:szCs w:val="28"/>
                <w:lang w:eastAsia="zh-CN"/>
              </w:rPr>
              <w:t>）</w:t>
            </w:r>
          </w:p>
          <w:p w:rsidR="00356887" w:rsidRPr="00356887" w:rsidRDefault="00356887" w:rsidP="00356887">
            <w:pPr>
              <w:spacing w:before="100" w:beforeAutospacing="1" w:after="100" w:afterAutospacing="1" w:line="240" w:lineRule="auto"/>
              <w:rPr>
                <w:rFonts w:ascii="宋体" w:eastAsia="宋体" w:hAnsi="宋体" w:cs="宋体"/>
                <w:sz w:val="24"/>
                <w:szCs w:val="24"/>
                <w:lang w:val="en-US" w:eastAsia="zh-CN"/>
              </w:rPr>
            </w:pPr>
            <w:r w:rsidRPr="00356887">
              <w:rPr>
                <w:rFonts w:ascii="宋体" w:eastAsia="宋体" w:hAnsi="宋体" w:cs="宋体"/>
                <w:sz w:val="24"/>
                <w:szCs w:val="24"/>
                <w:lang w:val="en-US" w:eastAsia="zh-CN"/>
              </w:rPr>
              <w:t>构建一套针对复杂金融场景的 Agentic AI 系统，</w:t>
            </w:r>
            <w:proofErr w:type="gramStart"/>
            <w:r w:rsidRPr="00356887">
              <w:rPr>
                <w:rFonts w:ascii="宋体" w:eastAsia="宋体" w:hAnsi="宋体" w:cs="宋体"/>
                <w:sz w:val="24"/>
                <w:szCs w:val="24"/>
                <w:lang w:val="en-US" w:eastAsia="zh-CN"/>
              </w:rPr>
              <w:t>实现长</w:t>
            </w:r>
            <w:proofErr w:type="gramEnd"/>
            <w:r w:rsidRPr="00356887">
              <w:rPr>
                <w:rFonts w:ascii="宋体" w:eastAsia="宋体" w:hAnsi="宋体" w:cs="宋体"/>
                <w:sz w:val="24"/>
                <w:szCs w:val="24"/>
                <w:lang w:val="en-US" w:eastAsia="zh-CN"/>
              </w:rPr>
              <w:t>文本无损对话、精准股权穿透与深度财报验伪。总体目标如下：</w:t>
            </w:r>
          </w:p>
          <w:p w:rsidR="00356887" w:rsidRPr="00356887" w:rsidRDefault="00356887" w:rsidP="00A83DB9">
            <w:pPr>
              <w:numPr>
                <w:ilvl w:val="0"/>
                <w:numId w:val="5"/>
              </w:numPr>
              <w:spacing w:before="100" w:beforeAutospacing="1" w:after="100" w:afterAutospacing="1" w:line="240" w:lineRule="auto"/>
              <w:rPr>
                <w:rFonts w:ascii="宋体" w:eastAsia="宋体" w:hAnsi="宋体" w:cs="宋体"/>
                <w:sz w:val="24"/>
                <w:szCs w:val="24"/>
                <w:lang w:val="en-US" w:eastAsia="zh-CN"/>
              </w:rPr>
            </w:pPr>
            <w:r w:rsidRPr="00356887">
              <w:rPr>
                <w:rFonts w:ascii="宋体" w:eastAsia="宋体" w:hAnsi="宋体" w:cs="宋体"/>
                <w:b/>
                <w:bCs/>
                <w:sz w:val="24"/>
                <w:szCs w:val="24"/>
                <w:lang w:val="en-US" w:eastAsia="zh-CN"/>
              </w:rPr>
              <w:t>技术指标 - 长文本问答与工具调用：</w:t>
            </w:r>
          </w:p>
          <w:p w:rsidR="00356887" w:rsidRPr="00356887" w:rsidRDefault="00356887" w:rsidP="00A83DB9">
            <w:pPr>
              <w:numPr>
                <w:ilvl w:val="1"/>
                <w:numId w:val="5"/>
              </w:numPr>
              <w:spacing w:before="100" w:beforeAutospacing="1" w:after="100" w:afterAutospacing="1" w:line="240" w:lineRule="auto"/>
              <w:rPr>
                <w:rFonts w:ascii="宋体" w:eastAsia="宋体" w:hAnsi="宋体" w:cs="宋体"/>
                <w:sz w:val="24"/>
                <w:szCs w:val="24"/>
                <w:lang w:val="en-US" w:eastAsia="zh-CN"/>
              </w:rPr>
            </w:pPr>
            <w:r w:rsidRPr="00356887">
              <w:rPr>
                <w:rFonts w:ascii="宋体" w:eastAsia="宋体" w:hAnsi="宋体" w:cs="宋体"/>
                <w:sz w:val="24"/>
                <w:szCs w:val="24"/>
                <w:lang w:val="en-US" w:eastAsia="zh-CN"/>
              </w:rPr>
              <w:t xml:space="preserve">在构建的 0.5M Tokens、10 </w:t>
            </w:r>
            <w:proofErr w:type="gramStart"/>
            <w:r w:rsidRPr="00356887">
              <w:rPr>
                <w:rFonts w:ascii="宋体" w:eastAsia="宋体" w:hAnsi="宋体" w:cs="宋体"/>
                <w:sz w:val="24"/>
                <w:szCs w:val="24"/>
                <w:lang w:val="en-US" w:eastAsia="zh-CN"/>
              </w:rPr>
              <w:t>轮以上</w:t>
            </w:r>
            <w:proofErr w:type="gramEnd"/>
            <w:r w:rsidRPr="00356887">
              <w:rPr>
                <w:rFonts w:ascii="宋体" w:eastAsia="宋体" w:hAnsi="宋体" w:cs="宋体"/>
                <w:sz w:val="24"/>
                <w:szCs w:val="24"/>
                <w:lang w:val="en-US" w:eastAsia="zh-CN"/>
              </w:rPr>
              <w:t>连贯问答测试集上，关键事实召回率（Recall）及回答准确率 ≥ 90%。</w:t>
            </w:r>
          </w:p>
          <w:p w:rsidR="00356887" w:rsidRPr="00356887" w:rsidRDefault="00356887" w:rsidP="00A83DB9">
            <w:pPr>
              <w:numPr>
                <w:ilvl w:val="1"/>
                <w:numId w:val="5"/>
              </w:numPr>
              <w:spacing w:before="100" w:beforeAutospacing="1" w:after="100" w:afterAutospacing="1" w:line="240" w:lineRule="auto"/>
              <w:rPr>
                <w:rFonts w:ascii="宋体" w:eastAsia="宋体" w:hAnsi="宋体" w:cs="宋体"/>
                <w:sz w:val="24"/>
                <w:szCs w:val="24"/>
                <w:lang w:val="en-US" w:eastAsia="zh-CN"/>
              </w:rPr>
            </w:pPr>
            <w:r w:rsidRPr="00356887">
              <w:rPr>
                <w:rFonts w:ascii="宋体" w:eastAsia="宋体" w:hAnsi="宋体" w:cs="宋体"/>
                <w:sz w:val="24"/>
                <w:szCs w:val="24"/>
                <w:lang w:val="en-US" w:eastAsia="zh-CN"/>
              </w:rPr>
              <w:t>Agent 面对含糊或变化的需求时，外部 API 接口调用的命中准确率（Precision）≥ 92%，且有效触发“自纠错”机制的成功率 ≥ 80%。</w:t>
            </w:r>
          </w:p>
          <w:p w:rsidR="00A83DB9" w:rsidRPr="00A83DB9" w:rsidRDefault="00A83DB9" w:rsidP="00A83DB9">
            <w:pPr>
              <w:numPr>
                <w:ilvl w:val="0"/>
                <w:numId w:val="5"/>
              </w:numPr>
              <w:spacing w:before="100" w:beforeAutospacing="1" w:after="100" w:afterAutospacing="1" w:line="240" w:lineRule="auto"/>
              <w:rPr>
                <w:rFonts w:ascii="宋体" w:eastAsia="宋体" w:hAnsi="宋体" w:cs="宋体"/>
                <w:b/>
                <w:bCs/>
                <w:sz w:val="24"/>
                <w:szCs w:val="24"/>
                <w:lang w:val="en-US" w:eastAsia="zh-CN"/>
              </w:rPr>
            </w:pPr>
            <w:r w:rsidRPr="00A83DB9">
              <w:rPr>
                <w:rFonts w:ascii="宋体" w:eastAsia="宋体" w:hAnsi="宋体" w:cs="宋体"/>
                <w:b/>
                <w:bCs/>
                <w:sz w:val="24"/>
                <w:szCs w:val="24"/>
                <w:lang w:val="en-US" w:eastAsia="zh-CN"/>
              </w:rPr>
              <w:t>技术指标 - 股权穿透与事件脉络推理：</w:t>
            </w:r>
          </w:p>
          <w:p w:rsidR="00A83DB9" w:rsidRPr="00A83DB9" w:rsidRDefault="00A83DB9" w:rsidP="00A83DB9">
            <w:pPr>
              <w:numPr>
                <w:ilvl w:val="1"/>
                <w:numId w:val="5"/>
              </w:numPr>
              <w:spacing w:before="100" w:beforeAutospacing="1" w:after="100" w:afterAutospacing="1" w:line="240" w:lineRule="auto"/>
              <w:rPr>
                <w:rFonts w:ascii="宋体" w:eastAsia="宋体" w:hAnsi="宋体" w:cs="宋体"/>
                <w:sz w:val="24"/>
                <w:szCs w:val="24"/>
                <w:lang w:val="en-US" w:eastAsia="zh-CN"/>
              </w:rPr>
            </w:pPr>
            <w:r w:rsidRPr="00A83DB9">
              <w:rPr>
                <w:rFonts w:ascii="宋体" w:eastAsia="宋体" w:hAnsi="宋体" w:cs="宋体"/>
                <w:sz w:val="24"/>
                <w:szCs w:val="24"/>
                <w:lang w:val="en-US" w:eastAsia="zh-CN"/>
              </w:rPr>
              <w:t>针对深度 &gt; 3 层的复杂隐性控股/关联关系，自然语言解析到图谱穿透查询的端到端准确率 ≥ 85%（链条中每一跳的实体及控制权比例计算均需正确）。</w:t>
            </w:r>
          </w:p>
          <w:p w:rsidR="00A83DB9" w:rsidRPr="00A83DB9" w:rsidRDefault="00A83DB9" w:rsidP="00A83DB9">
            <w:pPr>
              <w:numPr>
                <w:ilvl w:val="1"/>
                <w:numId w:val="5"/>
              </w:numPr>
              <w:spacing w:before="100" w:beforeAutospacing="1" w:after="100" w:afterAutospacing="1" w:line="240" w:lineRule="auto"/>
              <w:rPr>
                <w:rFonts w:ascii="宋体" w:eastAsia="宋体" w:hAnsi="宋体" w:cs="宋体"/>
                <w:sz w:val="24"/>
                <w:szCs w:val="24"/>
                <w:lang w:val="en-US" w:eastAsia="zh-CN"/>
              </w:rPr>
            </w:pPr>
            <w:r w:rsidRPr="00A83DB9">
              <w:rPr>
                <w:rFonts w:ascii="宋体" w:eastAsia="宋体" w:hAnsi="宋体" w:cs="宋体"/>
                <w:sz w:val="24"/>
                <w:szCs w:val="24"/>
                <w:lang w:val="en-US" w:eastAsia="zh-CN"/>
              </w:rPr>
              <w:t>舆情事件</w:t>
            </w:r>
            <w:proofErr w:type="gramStart"/>
            <w:r w:rsidRPr="00A83DB9">
              <w:rPr>
                <w:rFonts w:ascii="宋体" w:eastAsia="宋体" w:hAnsi="宋体" w:cs="宋体"/>
                <w:sz w:val="24"/>
                <w:szCs w:val="24"/>
                <w:lang w:val="en-US" w:eastAsia="zh-CN"/>
              </w:rPr>
              <w:t>簇</w:t>
            </w:r>
            <w:proofErr w:type="gramEnd"/>
            <w:r w:rsidRPr="00A83DB9">
              <w:rPr>
                <w:rFonts w:ascii="宋体" w:eastAsia="宋体" w:hAnsi="宋体" w:cs="宋体"/>
                <w:sz w:val="24"/>
                <w:szCs w:val="24"/>
                <w:lang w:val="en-US" w:eastAsia="zh-CN"/>
              </w:rPr>
              <w:t>聚合与脉络抽取准确率：在给定的测试文本集中，系统自动聚合并生成核心事件时间线（Timeline）的关键节点召回率（Recall）≥ 85%，且事件发展的因果/时序逻辑无明显断裂。</w:t>
            </w:r>
          </w:p>
          <w:p w:rsidR="00A83DB9" w:rsidRPr="00A83DB9" w:rsidRDefault="00A83DB9" w:rsidP="00A83DB9">
            <w:pPr>
              <w:numPr>
                <w:ilvl w:val="1"/>
                <w:numId w:val="5"/>
              </w:numPr>
              <w:spacing w:before="100" w:beforeAutospacing="1" w:after="100" w:afterAutospacing="1" w:line="240" w:lineRule="auto"/>
              <w:rPr>
                <w:rFonts w:ascii="宋体" w:eastAsia="宋体" w:hAnsi="宋体" w:cs="宋体"/>
                <w:sz w:val="24"/>
                <w:szCs w:val="24"/>
                <w:lang w:val="en-US" w:eastAsia="zh-CN"/>
              </w:rPr>
            </w:pPr>
            <w:r w:rsidRPr="00A83DB9">
              <w:rPr>
                <w:rFonts w:ascii="宋体" w:eastAsia="宋体" w:hAnsi="宋体" w:cs="宋体"/>
                <w:sz w:val="24"/>
                <w:szCs w:val="24"/>
                <w:lang w:val="en-US" w:eastAsia="zh-CN"/>
              </w:rPr>
              <w:t>Agentic 工具调用性能：Agent 在判定需要进行股权穿透或事件溯源时，工具调用的响应延迟（含图库查询与结果组装）≤ 5 秒，确保对话交互的流畅性。</w:t>
            </w:r>
          </w:p>
          <w:p w:rsidR="00356887" w:rsidRPr="00356887" w:rsidRDefault="00356887" w:rsidP="00A83DB9">
            <w:pPr>
              <w:numPr>
                <w:ilvl w:val="0"/>
                <w:numId w:val="5"/>
              </w:numPr>
              <w:spacing w:before="100" w:beforeAutospacing="1" w:after="100" w:afterAutospacing="1" w:line="240" w:lineRule="auto"/>
              <w:rPr>
                <w:rFonts w:ascii="宋体" w:eastAsia="宋体" w:hAnsi="宋体" w:cs="宋体"/>
                <w:sz w:val="24"/>
                <w:szCs w:val="24"/>
                <w:lang w:val="en-US" w:eastAsia="zh-CN"/>
              </w:rPr>
            </w:pPr>
            <w:r w:rsidRPr="00356887">
              <w:rPr>
                <w:rFonts w:ascii="宋体" w:eastAsia="宋体" w:hAnsi="宋体" w:cs="宋体"/>
                <w:b/>
                <w:bCs/>
                <w:sz w:val="24"/>
                <w:szCs w:val="24"/>
                <w:lang w:val="en-US" w:eastAsia="zh-CN"/>
              </w:rPr>
              <w:t xml:space="preserve">技术指标 - </w:t>
            </w:r>
            <w:proofErr w:type="gramStart"/>
            <w:r w:rsidRPr="00356887">
              <w:rPr>
                <w:rFonts w:ascii="宋体" w:eastAsia="宋体" w:hAnsi="宋体" w:cs="宋体"/>
                <w:b/>
                <w:bCs/>
                <w:sz w:val="24"/>
                <w:szCs w:val="24"/>
                <w:lang w:val="en-US" w:eastAsia="zh-CN"/>
              </w:rPr>
              <w:t>财报欺诈</w:t>
            </w:r>
            <w:proofErr w:type="gramEnd"/>
            <w:r w:rsidRPr="00356887">
              <w:rPr>
                <w:rFonts w:ascii="宋体" w:eastAsia="宋体" w:hAnsi="宋体" w:cs="宋体"/>
                <w:b/>
                <w:bCs/>
                <w:sz w:val="24"/>
                <w:szCs w:val="24"/>
                <w:lang w:val="en-US" w:eastAsia="zh-CN"/>
              </w:rPr>
              <w:t>预警：</w:t>
            </w:r>
          </w:p>
          <w:p w:rsidR="00356887" w:rsidRPr="00356887" w:rsidRDefault="00356887" w:rsidP="00A83DB9">
            <w:pPr>
              <w:numPr>
                <w:ilvl w:val="1"/>
                <w:numId w:val="5"/>
              </w:numPr>
              <w:spacing w:before="100" w:beforeAutospacing="1" w:after="100" w:afterAutospacing="1" w:line="240" w:lineRule="auto"/>
              <w:rPr>
                <w:rFonts w:ascii="宋体" w:eastAsia="宋体" w:hAnsi="宋体" w:cs="宋体"/>
                <w:sz w:val="24"/>
                <w:szCs w:val="24"/>
                <w:lang w:val="en-US" w:eastAsia="zh-CN"/>
              </w:rPr>
            </w:pPr>
            <w:r w:rsidRPr="00356887">
              <w:rPr>
                <w:rFonts w:ascii="宋体" w:eastAsia="宋体" w:hAnsi="宋体" w:cs="宋体"/>
                <w:sz w:val="24"/>
                <w:szCs w:val="24"/>
                <w:lang w:val="en-US" w:eastAsia="zh-CN"/>
              </w:rPr>
              <w:t>针对测试集中的“问题财报”（包含人为伪造利润、虚高存货、异常关联交易等信号），风险预警的 F1-Score ≥ 85%。</w:t>
            </w:r>
          </w:p>
          <w:p w:rsidR="00356887" w:rsidRPr="00356887" w:rsidRDefault="00356887" w:rsidP="00A83DB9">
            <w:pPr>
              <w:numPr>
                <w:ilvl w:val="1"/>
                <w:numId w:val="5"/>
              </w:numPr>
              <w:spacing w:before="100" w:beforeAutospacing="1" w:after="100" w:afterAutospacing="1" w:line="240" w:lineRule="auto"/>
              <w:rPr>
                <w:rFonts w:ascii="宋体" w:eastAsia="宋体" w:hAnsi="宋体" w:cs="宋体"/>
                <w:sz w:val="24"/>
                <w:szCs w:val="24"/>
                <w:lang w:val="en-US" w:eastAsia="zh-CN"/>
              </w:rPr>
            </w:pPr>
            <w:r w:rsidRPr="00356887">
              <w:rPr>
                <w:rFonts w:ascii="宋体" w:eastAsia="宋体" w:hAnsi="宋体" w:cs="宋体"/>
                <w:sz w:val="24"/>
                <w:szCs w:val="24"/>
                <w:lang w:val="en-US" w:eastAsia="zh-CN"/>
              </w:rPr>
              <w:t>机器生成的财务排雷逻辑报告，经金融专家盲评，逻辑自</w:t>
            </w:r>
            <w:proofErr w:type="gramStart"/>
            <w:r w:rsidRPr="00356887">
              <w:rPr>
                <w:rFonts w:ascii="宋体" w:eastAsia="宋体" w:hAnsi="宋体" w:cs="宋体"/>
                <w:sz w:val="24"/>
                <w:szCs w:val="24"/>
                <w:lang w:val="en-US" w:eastAsia="zh-CN"/>
              </w:rPr>
              <w:t>洽且数据</w:t>
            </w:r>
            <w:proofErr w:type="gramEnd"/>
            <w:r w:rsidRPr="00356887">
              <w:rPr>
                <w:rFonts w:ascii="宋体" w:eastAsia="宋体" w:hAnsi="宋体" w:cs="宋体"/>
                <w:sz w:val="24"/>
                <w:szCs w:val="24"/>
                <w:lang w:val="en-US" w:eastAsia="zh-CN"/>
              </w:rPr>
              <w:t>引用无幻觉的优秀率 ≥ 80%。</w:t>
            </w:r>
          </w:p>
          <w:p w:rsidR="00356887" w:rsidRPr="00356887" w:rsidRDefault="00356887" w:rsidP="00A83DB9">
            <w:pPr>
              <w:numPr>
                <w:ilvl w:val="0"/>
                <w:numId w:val="5"/>
              </w:numPr>
              <w:spacing w:before="100" w:beforeAutospacing="1" w:after="100" w:afterAutospacing="1" w:line="240" w:lineRule="auto"/>
              <w:rPr>
                <w:rFonts w:ascii="宋体" w:eastAsia="宋体" w:hAnsi="宋体" w:cs="宋体"/>
                <w:sz w:val="24"/>
                <w:szCs w:val="24"/>
                <w:lang w:val="en-US" w:eastAsia="zh-CN"/>
              </w:rPr>
            </w:pPr>
            <w:r w:rsidRPr="00356887">
              <w:rPr>
                <w:rFonts w:ascii="宋体" w:eastAsia="宋体" w:hAnsi="宋体" w:cs="宋体"/>
                <w:b/>
                <w:bCs/>
                <w:sz w:val="24"/>
                <w:szCs w:val="24"/>
                <w:lang w:val="en-US" w:eastAsia="zh-CN"/>
              </w:rPr>
              <w:t>成果交付：</w:t>
            </w:r>
          </w:p>
          <w:p w:rsidR="00356887" w:rsidRPr="00356887" w:rsidRDefault="00356887" w:rsidP="00A83DB9">
            <w:pPr>
              <w:numPr>
                <w:ilvl w:val="1"/>
                <w:numId w:val="5"/>
              </w:numPr>
              <w:spacing w:before="100" w:beforeAutospacing="1" w:after="100" w:afterAutospacing="1" w:line="240" w:lineRule="auto"/>
              <w:rPr>
                <w:rFonts w:ascii="宋体" w:eastAsia="宋体" w:hAnsi="宋体" w:cs="宋体"/>
                <w:sz w:val="24"/>
                <w:szCs w:val="24"/>
                <w:lang w:val="en-US" w:eastAsia="zh-CN"/>
              </w:rPr>
            </w:pPr>
            <w:r w:rsidRPr="00356887">
              <w:rPr>
                <w:rFonts w:ascii="宋体" w:eastAsia="宋体" w:hAnsi="宋体" w:cs="宋体"/>
                <w:sz w:val="24"/>
                <w:szCs w:val="24"/>
                <w:lang w:val="en-US" w:eastAsia="zh-CN"/>
              </w:rPr>
              <w:t>完整包含长上下文记忆模块、图谱推理 Skill 与财务排雷 Agent 的项目源代码及部署说明。</w:t>
            </w:r>
          </w:p>
          <w:p w:rsidR="00356887" w:rsidRPr="00356887" w:rsidRDefault="00356887" w:rsidP="00A83DB9">
            <w:pPr>
              <w:numPr>
                <w:ilvl w:val="1"/>
                <w:numId w:val="5"/>
              </w:numPr>
              <w:spacing w:before="100" w:beforeAutospacing="1" w:after="100" w:afterAutospacing="1" w:line="240" w:lineRule="auto"/>
              <w:rPr>
                <w:rFonts w:ascii="宋体" w:eastAsia="宋体" w:hAnsi="宋体" w:cs="宋体"/>
                <w:sz w:val="24"/>
                <w:szCs w:val="24"/>
                <w:lang w:val="en-US" w:eastAsia="zh-CN"/>
              </w:rPr>
            </w:pPr>
            <w:r w:rsidRPr="00356887">
              <w:rPr>
                <w:rFonts w:ascii="宋体" w:eastAsia="宋体" w:hAnsi="宋体" w:cs="宋体"/>
                <w:sz w:val="24"/>
                <w:szCs w:val="24"/>
                <w:lang w:val="en-US" w:eastAsia="zh-CN"/>
              </w:rPr>
              <w:t>智能助手系统演示平台（支持 Web 端或 API 接口直接交互体验）。</w:t>
            </w:r>
          </w:p>
          <w:p w:rsidR="00CE06ED" w:rsidRPr="00BE7DFB" w:rsidRDefault="00356887" w:rsidP="00356887">
            <w:pPr>
              <w:numPr>
                <w:ilvl w:val="1"/>
                <w:numId w:val="5"/>
              </w:numPr>
              <w:spacing w:before="100" w:beforeAutospacing="1" w:after="100" w:afterAutospacing="1" w:line="240" w:lineRule="auto"/>
              <w:rPr>
                <w:rFonts w:ascii="宋体" w:eastAsia="宋体" w:hAnsi="宋体" w:cs="宋体" w:hint="eastAsia"/>
                <w:sz w:val="24"/>
                <w:szCs w:val="24"/>
                <w:lang w:val="en-US" w:eastAsia="zh-CN"/>
              </w:rPr>
            </w:pPr>
            <w:r w:rsidRPr="00356887">
              <w:rPr>
                <w:rFonts w:ascii="宋体" w:eastAsia="宋体" w:hAnsi="宋体" w:cs="宋体"/>
                <w:sz w:val="24"/>
                <w:szCs w:val="24"/>
                <w:lang w:val="en-US" w:eastAsia="zh-CN"/>
              </w:rPr>
              <w:t>技术白皮书与答辩 PPT，需详细阐述防幻觉机制及财务跨科目勾</w:t>
            </w:r>
            <w:proofErr w:type="gramStart"/>
            <w:r w:rsidRPr="00356887">
              <w:rPr>
                <w:rFonts w:ascii="宋体" w:eastAsia="宋体" w:hAnsi="宋体" w:cs="宋体"/>
                <w:sz w:val="24"/>
                <w:szCs w:val="24"/>
                <w:lang w:val="en-US" w:eastAsia="zh-CN"/>
              </w:rPr>
              <w:t>稽</w:t>
            </w:r>
            <w:proofErr w:type="gramEnd"/>
            <w:r w:rsidRPr="00356887">
              <w:rPr>
                <w:rFonts w:ascii="宋体" w:eastAsia="宋体" w:hAnsi="宋体" w:cs="宋体"/>
                <w:sz w:val="24"/>
                <w:szCs w:val="24"/>
                <w:lang w:val="en-US" w:eastAsia="zh-CN"/>
              </w:rPr>
              <w:t>算法的设计思路。</w:t>
            </w:r>
          </w:p>
        </w:tc>
      </w:tr>
      <w:tr w:rsidR="00CE06ED">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rsidR="00CE06ED" w:rsidRDefault="00A71410">
            <w:pPr>
              <w:spacing w:after="0" w:line="240" w:lineRule="auto"/>
              <w:rPr>
                <w:rFonts w:ascii="Times New Roman" w:eastAsia="仿宋" w:hAnsi="Times New Roman" w:cs="Times New Roman"/>
                <w:color w:val="000000"/>
                <w:sz w:val="28"/>
                <w:szCs w:val="28"/>
                <w:lang w:eastAsia="zh-CN"/>
              </w:rPr>
            </w:pPr>
            <w:r>
              <w:rPr>
                <w:rFonts w:ascii="Times New Roman" w:eastAsia="黑体" w:hAnsi="Times New Roman" w:cs="Times New Roman"/>
                <w:b/>
                <w:bCs/>
                <w:color w:val="000000"/>
                <w:sz w:val="28"/>
                <w:szCs w:val="28"/>
                <w:lang w:eastAsia="zh-CN"/>
              </w:rPr>
              <w:t>数据集描述</w:t>
            </w:r>
            <w:r>
              <w:rPr>
                <w:rFonts w:ascii="Times New Roman" w:eastAsia="仿宋" w:hAnsi="Times New Roman" w:cs="Times New Roman"/>
                <w:color w:val="000000"/>
                <w:sz w:val="28"/>
                <w:szCs w:val="28"/>
                <w:lang w:eastAsia="zh-CN"/>
              </w:rPr>
              <w:t>（</w:t>
            </w:r>
            <w:r>
              <w:rPr>
                <w:rFonts w:ascii="Times New Roman" w:eastAsia="仿宋" w:hAnsi="Times New Roman" w:cs="Times New Roman" w:hint="eastAsia"/>
                <w:color w:val="000000"/>
                <w:sz w:val="28"/>
                <w:szCs w:val="28"/>
                <w:lang w:eastAsia="zh-CN"/>
              </w:rPr>
              <w:t>赛题配套数据集的核心信息，清晰说明数据相关属性及配套要求</w:t>
            </w:r>
            <w:r>
              <w:rPr>
                <w:rFonts w:ascii="Times New Roman" w:eastAsia="仿宋" w:hAnsi="Times New Roman" w:cs="Times New Roman"/>
                <w:color w:val="000000"/>
                <w:sz w:val="28"/>
                <w:szCs w:val="28"/>
                <w:lang w:eastAsia="zh-CN"/>
              </w:rPr>
              <w:t>）</w:t>
            </w:r>
          </w:p>
          <w:p w:rsidR="00CE06ED" w:rsidRDefault="00A71410">
            <w:pPr>
              <w:pStyle w:val="a3"/>
            </w:pPr>
            <w:r>
              <w:t>比赛专用投</w:t>
            </w:r>
            <w:proofErr w:type="gramStart"/>
            <w:r>
              <w:t>研</w:t>
            </w:r>
            <w:proofErr w:type="gramEnd"/>
            <w:r>
              <w:t>多维数据集（选取中国</w:t>
            </w:r>
            <w:r>
              <w:t xml:space="preserve"> A </w:t>
            </w:r>
            <w:r>
              <w:t>股市</w:t>
            </w:r>
            <w:proofErr w:type="gramStart"/>
            <w:r>
              <w:t>场某连</w:t>
            </w:r>
            <w:proofErr w:type="gramEnd"/>
            <w:r>
              <w:t>续</w:t>
            </w:r>
            <w:r>
              <w:t xml:space="preserve"> 5 </w:t>
            </w:r>
            <w:r>
              <w:t>年历史区间，隐去真实年份或部分脱敏处理）：</w:t>
            </w:r>
          </w:p>
          <w:p w:rsidR="00CE06ED" w:rsidRDefault="00A71410">
            <w:pPr>
              <w:pStyle w:val="a3"/>
            </w:pPr>
            <w:proofErr w:type="gramStart"/>
            <w:r>
              <w:rPr>
                <w:b/>
                <w:bCs/>
              </w:rPr>
              <w:t>研</w:t>
            </w:r>
            <w:proofErr w:type="gramEnd"/>
            <w:r>
              <w:rPr>
                <w:b/>
                <w:bCs/>
              </w:rPr>
              <w:t>报文本数据集</w:t>
            </w:r>
            <w:r>
              <w:t>：约</w:t>
            </w:r>
            <w:r>
              <w:t xml:space="preserve"> 30,000 </w:t>
            </w:r>
            <w:r>
              <w:t>份券商</w:t>
            </w:r>
            <w:proofErr w:type="gramStart"/>
            <w:r>
              <w:t>研</w:t>
            </w:r>
            <w:proofErr w:type="gramEnd"/>
            <w:r>
              <w:t>报</w:t>
            </w:r>
            <w:r>
              <w:rPr>
                <w:rFonts w:hint="eastAsia"/>
              </w:rPr>
              <w:t>摘要</w:t>
            </w:r>
            <w:r>
              <w:t>文本。包含发布日期、股票代码、</w:t>
            </w:r>
            <w:proofErr w:type="gramStart"/>
            <w:r>
              <w:t>研</w:t>
            </w:r>
            <w:proofErr w:type="gramEnd"/>
            <w:r>
              <w:t>报标题、摘要、研究员姓名、评级变动等。</w:t>
            </w:r>
          </w:p>
          <w:p w:rsidR="00CE06ED" w:rsidRDefault="0066778D">
            <w:pPr>
              <w:pStyle w:val="a3"/>
            </w:pPr>
            <w:r w:rsidRPr="0066778D">
              <w:rPr>
                <w:b/>
                <w:bCs/>
              </w:rPr>
              <w:t>上市公司</w:t>
            </w:r>
            <w:proofErr w:type="gramStart"/>
            <w:r w:rsidRPr="0066778D">
              <w:rPr>
                <w:b/>
                <w:bCs/>
              </w:rPr>
              <w:t>财报年报</w:t>
            </w:r>
            <w:proofErr w:type="gramEnd"/>
            <w:r w:rsidRPr="0066778D">
              <w:rPr>
                <w:b/>
                <w:bCs/>
              </w:rPr>
              <w:t>数据集</w:t>
            </w:r>
            <w:r>
              <w:t>：包含目标公司连续 5 年的资产负债表、利润表、现金流量表等标准全科目财务数据，以及</w:t>
            </w:r>
            <w:proofErr w:type="gramStart"/>
            <w:r>
              <w:t>财报附注</w:t>
            </w:r>
            <w:proofErr w:type="gramEnd"/>
            <w:r>
              <w:t>、审计报告和监管问询函等非结构化文本。</w:t>
            </w:r>
          </w:p>
          <w:p w:rsidR="00CE06ED" w:rsidRDefault="00A71410" w:rsidP="00011607">
            <w:pPr>
              <w:pStyle w:val="a3"/>
            </w:pPr>
            <w:r>
              <w:rPr>
                <w:b/>
                <w:bCs/>
              </w:rPr>
              <w:t>配套基础数据集</w:t>
            </w:r>
            <w:r>
              <w:t>：目标股票对应时段的季度末复权收盘价、流通市值、所属</w:t>
            </w:r>
            <w:proofErr w:type="gramStart"/>
            <w:r>
              <w:t>申万一级行业</w:t>
            </w:r>
            <w:proofErr w:type="gramEnd"/>
            <w:r>
              <w:t>等基础属性数据。</w:t>
            </w:r>
          </w:p>
          <w:p w:rsidR="002E57AC" w:rsidRDefault="002E57AC" w:rsidP="00011607">
            <w:pPr>
              <w:pStyle w:val="a3"/>
              <w:rPr>
                <w:rFonts w:ascii="Times New Roman" w:eastAsia="仿宋" w:hAnsi="Times New Roman" w:hint="eastAsia"/>
                <w:color w:val="000000"/>
                <w:sz w:val="28"/>
                <w:szCs w:val="28"/>
              </w:rPr>
            </w:pPr>
            <w:r w:rsidRPr="002E57AC">
              <w:rPr>
                <w:b/>
                <w:bCs/>
              </w:rPr>
              <w:t>企业数据集</w:t>
            </w:r>
            <w:r>
              <w:t>：涵盖目标上市公司的历年十大股东明细、控股股东及实际控制人变更记录</w:t>
            </w:r>
            <w:r>
              <w:rPr>
                <w:rFonts w:hint="eastAsia"/>
              </w:rPr>
              <w:t>。</w:t>
            </w:r>
          </w:p>
        </w:tc>
      </w:tr>
    </w:tbl>
    <w:p w:rsidR="00CE06ED" w:rsidRDefault="00CE06ED" w:rsidP="00BE7DFB">
      <w:pPr>
        <w:rPr>
          <w:rFonts w:hint="eastAsia"/>
          <w:lang w:eastAsia="zh-CN"/>
        </w:rPr>
      </w:pPr>
    </w:p>
    <w:sectPr w:rsidR="00CE06ED">
      <w:pgSz w:w="11906" w:h="16838"/>
      <w:pgMar w:top="1134" w:right="850" w:bottom="1134" w:left="170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1410" w:rsidRDefault="00A71410">
      <w:pPr>
        <w:spacing w:line="240" w:lineRule="auto"/>
      </w:pPr>
      <w:r>
        <w:separator/>
      </w:r>
    </w:p>
  </w:endnote>
  <w:endnote w:type="continuationSeparator" w:id="0">
    <w:p w:rsidR="00A71410" w:rsidRDefault="00A714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Droid Sans Fallback"/>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1410" w:rsidRDefault="00A71410">
      <w:pPr>
        <w:spacing w:after="0"/>
      </w:pPr>
      <w:r>
        <w:separator/>
      </w:r>
    </w:p>
  </w:footnote>
  <w:footnote w:type="continuationSeparator" w:id="0">
    <w:p w:rsidR="00A71410" w:rsidRDefault="00A714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44E73"/>
    <w:multiLevelType w:val="hybridMultilevel"/>
    <w:tmpl w:val="05F4C082"/>
    <w:lvl w:ilvl="0" w:tplc="430453AA">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E1D5479"/>
    <w:multiLevelType w:val="multilevel"/>
    <w:tmpl w:val="DF520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D139AB"/>
    <w:multiLevelType w:val="multilevel"/>
    <w:tmpl w:val="144AA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EC62F7B"/>
    <w:multiLevelType w:val="multilevel"/>
    <w:tmpl w:val="55F29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4BB0105"/>
    <w:multiLevelType w:val="multilevel"/>
    <w:tmpl w:val="B6EAA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C797F56"/>
    <w:multiLevelType w:val="multilevel"/>
    <w:tmpl w:val="D6029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43058C"/>
    <w:multiLevelType w:val="multilevel"/>
    <w:tmpl w:val="089A4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4"/>
  </w:num>
  <w:num w:numId="4">
    <w:abstractNumId w:val="1"/>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E8E"/>
    <w:rsid w:val="CFE7ADB7"/>
    <w:rsid w:val="00011607"/>
    <w:rsid w:val="00074253"/>
    <w:rsid w:val="000C3A2F"/>
    <w:rsid w:val="002E57AC"/>
    <w:rsid w:val="002F4E8E"/>
    <w:rsid w:val="003129F6"/>
    <w:rsid w:val="00356887"/>
    <w:rsid w:val="00464B86"/>
    <w:rsid w:val="004810B3"/>
    <w:rsid w:val="00481F6E"/>
    <w:rsid w:val="0066778D"/>
    <w:rsid w:val="006B1A4A"/>
    <w:rsid w:val="00913D29"/>
    <w:rsid w:val="00A42968"/>
    <w:rsid w:val="00A71410"/>
    <w:rsid w:val="00A83DB9"/>
    <w:rsid w:val="00BA4CFE"/>
    <w:rsid w:val="00BB3B0D"/>
    <w:rsid w:val="00BE7DFB"/>
    <w:rsid w:val="00C04291"/>
    <w:rsid w:val="00CE06ED"/>
    <w:rsid w:val="00F5064F"/>
    <w:rsid w:val="00FC0FF6"/>
    <w:rsid w:val="00FF4219"/>
    <w:rsid w:val="4FAE398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B92DD"/>
  <w15:docId w15:val="{5DF9B93B-0702-4A05-A30B-6599D6957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spacing w:beforeAutospacing="1" w:after="0" w:afterAutospacing="1"/>
    </w:pPr>
    <w:rPr>
      <w:rFonts w:cs="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93495">
      <w:bodyDiv w:val="1"/>
      <w:marLeft w:val="0"/>
      <w:marRight w:val="0"/>
      <w:marTop w:val="0"/>
      <w:marBottom w:val="0"/>
      <w:divBdr>
        <w:top w:val="none" w:sz="0" w:space="0" w:color="auto"/>
        <w:left w:val="none" w:sz="0" w:space="0" w:color="auto"/>
        <w:bottom w:val="none" w:sz="0" w:space="0" w:color="auto"/>
        <w:right w:val="none" w:sz="0" w:space="0" w:color="auto"/>
      </w:divBdr>
    </w:div>
    <w:div w:id="698508067">
      <w:bodyDiv w:val="1"/>
      <w:marLeft w:val="0"/>
      <w:marRight w:val="0"/>
      <w:marTop w:val="0"/>
      <w:marBottom w:val="0"/>
      <w:divBdr>
        <w:top w:val="none" w:sz="0" w:space="0" w:color="auto"/>
        <w:left w:val="none" w:sz="0" w:space="0" w:color="auto"/>
        <w:bottom w:val="none" w:sz="0" w:space="0" w:color="auto"/>
        <w:right w:val="none" w:sz="0" w:space="0" w:color="auto"/>
      </w:divBdr>
    </w:div>
    <w:div w:id="797649600">
      <w:bodyDiv w:val="1"/>
      <w:marLeft w:val="0"/>
      <w:marRight w:val="0"/>
      <w:marTop w:val="0"/>
      <w:marBottom w:val="0"/>
      <w:divBdr>
        <w:top w:val="none" w:sz="0" w:space="0" w:color="auto"/>
        <w:left w:val="none" w:sz="0" w:space="0" w:color="auto"/>
        <w:bottom w:val="none" w:sz="0" w:space="0" w:color="auto"/>
        <w:right w:val="none" w:sz="0" w:space="0" w:color="auto"/>
      </w:divBdr>
    </w:div>
    <w:div w:id="1004626645">
      <w:bodyDiv w:val="1"/>
      <w:marLeft w:val="0"/>
      <w:marRight w:val="0"/>
      <w:marTop w:val="0"/>
      <w:marBottom w:val="0"/>
      <w:divBdr>
        <w:top w:val="none" w:sz="0" w:space="0" w:color="auto"/>
        <w:left w:val="none" w:sz="0" w:space="0" w:color="auto"/>
        <w:bottom w:val="none" w:sz="0" w:space="0" w:color="auto"/>
        <w:right w:val="none" w:sz="0" w:space="0" w:color="auto"/>
      </w:divBdr>
    </w:div>
    <w:div w:id="1656955832">
      <w:bodyDiv w:val="1"/>
      <w:marLeft w:val="0"/>
      <w:marRight w:val="0"/>
      <w:marTop w:val="0"/>
      <w:marBottom w:val="0"/>
      <w:divBdr>
        <w:top w:val="none" w:sz="0" w:space="0" w:color="auto"/>
        <w:left w:val="none" w:sz="0" w:space="0" w:color="auto"/>
        <w:bottom w:val="none" w:sz="0" w:space="0" w:color="auto"/>
        <w:right w:val="none" w:sz="0" w:space="0" w:color="auto"/>
      </w:divBdr>
    </w:div>
    <w:div w:id="1789396795">
      <w:bodyDiv w:val="1"/>
      <w:marLeft w:val="0"/>
      <w:marRight w:val="0"/>
      <w:marTop w:val="0"/>
      <w:marBottom w:val="0"/>
      <w:divBdr>
        <w:top w:val="none" w:sz="0" w:space="0" w:color="auto"/>
        <w:left w:val="none" w:sz="0" w:space="0" w:color="auto"/>
        <w:bottom w:val="none" w:sz="0" w:space="0" w:color="auto"/>
        <w:right w:val="none" w:sz="0" w:space="0" w:color="auto"/>
      </w:divBdr>
    </w:div>
    <w:div w:id="1873376932">
      <w:bodyDiv w:val="1"/>
      <w:marLeft w:val="0"/>
      <w:marRight w:val="0"/>
      <w:marTop w:val="0"/>
      <w:marBottom w:val="0"/>
      <w:divBdr>
        <w:top w:val="none" w:sz="0" w:space="0" w:color="auto"/>
        <w:left w:val="none" w:sz="0" w:space="0" w:color="auto"/>
        <w:bottom w:val="none" w:sz="0" w:space="0" w:color="auto"/>
        <w:right w:val="none" w:sz="0" w:space="0" w:color="auto"/>
      </w:divBdr>
    </w:div>
    <w:div w:id="1909532944">
      <w:bodyDiv w:val="1"/>
      <w:marLeft w:val="0"/>
      <w:marRight w:val="0"/>
      <w:marTop w:val="0"/>
      <w:marBottom w:val="0"/>
      <w:divBdr>
        <w:top w:val="none" w:sz="0" w:space="0" w:color="auto"/>
        <w:left w:val="none" w:sz="0" w:space="0" w:color="auto"/>
        <w:bottom w:val="none" w:sz="0" w:space="0" w:color="auto"/>
        <w:right w:val="none" w:sz="0" w:space="0" w:color="auto"/>
      </w:divBdr>
    </w:div>
    <w:div w:id="1930188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5</Pages>
  <Words>627</Words>
  <Characters>3575</Characters>
  <Application>Microsoft Office Word</Application>
  <DocSecurity>0</DocSecurity>
  <Lines>29</Lines>
  <Paragraphs>8</Paragraphs>
  <ScaleCrop>false</ScaleCrop>
  <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李昊骅 南京大学</dc:creator>
  <cp:lastModifiedBy>weixiewen</cp:lastModifiedBy>
  <cp:revision>16</cp:revision>
  <dcterms:created xsi:type="dcterms:W3CDTF">2026-04-29T05:47:00Z</dcterms:created>
  <dcterms:modified xsi:type="dcterms:W3CDTF">2026-04-29T07:38:00Z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30DDF08394E7084E6D22EB6974D2E1C1_43</vt:lpwstr>
  </property>
</Properties>
</file>